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1F" w:rsidRDefault="667411F0" w:rsidP="00F7401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 w:rsidRPr="00A65DFA">
        <w:rPr>
          <w:rFonts w:ascii="Corbel" w:hAnsi="Corbel"/>
          <w:b/>
          <w:bCs/>
          <w:sz w:val="24"/>
          <w:szCs w:val="24"/>
        </w:rPr>
        <w:t xml:space="preserve">   </w:t>
      </w:r>
      <w:r w:rsidRPr="00A65DFA">
        <w:rPr>
          <w:rFonts w:ascii="Corbel" w:hAnsi="Corbel"/>
          <w:sz w:val="24"/>
          <w:szCs w:val="24"/>
        </w:rPr>
        <w:tab/>
      </w:r>
      <w:r w:rsidRPr="00A65DFA">
        <w:rPr>
          <w:rFonts w:ascii="Corbel" w:hAnsi="Corbel"/>
          <w:sz w:val="24"/>
          <w:szCs w:val="24"/>
        </w:rPr>
        <w:tab/>
      </w:r>
      <w:r w:rsidRPr="00A65DFA">
        <w:rPr>
          <w:rFonts w:ascii="Corbel" w:hAnsi="Corbel"/>
          <w:sz w:val="24"/>
          <w:szCs w:val="24"/>
        </w:rPr>
        <w:tab/>
      </w:r>
      <w:r w:rsidRPr="00A65DFA">
        <w:rPr>
          <w:rFonts w:ascii="Corbel" w:hAnsi="Corbel"/>
          <w:sz w:val="24"/>
          <w:szCs w:val="24"/>
        </w:rPr>
        <w:tab/>
      </w:r>
      <w:r w:rsidRPr="00A65DFA">
        <w:rPr>
          <w:rFonts w:ascii="Corbel" w:hAnsi="Corbel"/>
          <w:sz w:val="24"/>
          <w:szCs w:val="24"/>
        </w:rPr>
        <w:tab/>
      </w:r>
      <w:r w:rsidRPr="00A65DFA">
        <w:rPr>
          <w:rFonts w:ascii="Corbel" w:hAnsi="Corbel"/>
          <w:sz w:val="24"/>
          <w:szCs w:val="24"/>
        </w:rPr>
        <w:tab/>
      </w:r>
      <w:r w:rsidR="00F7401F"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:rsidR="00215B0E" w:rsidRDefault="00215B0E" w:rsidP="00CD0F03">
      <w:pPr>
        <w:spacing w:after="0" w:line="240" w:lineRule="auto"/>
        <w:jc w:val="right"/>
        <w:rPr>
          <w:rFonts w:ascii="Corbel" w:hAnsi="Corbel"/>
          <w:b/>
          <w:smallCaps/>
          <w:sz w:val="20"/>
          <w:szCs w:val="20"/>
        </w:rPr>
      </w:pPr>
    </w:p>
    <w:p w:rsidR="00CD0F03" w:rsidRPr="00CD0F03" w:rsidRDefault="00CD0F03" w:rsidP="00CD0F03">
      <w:pPr>
        <w:spacing w:after="0" w:line="240" w:lineRule="auto"/>
        <w:jc w:val="right"/>
        <w:rPr>
          <w:rFonts w:ascii="Corbel" w:hAnsi="Corbel"/>
          <w:b/>
          <w:smallCaps/>
          <w:sz w:val="20"/>
          <w:szCs w:val="20"/>
        </w:rPr>
      </w:pPr>
    </w:p>
    <w:p w:rsidR="001F5854" w:rsidRPr="00A65DFA" w:rsidRDefault="001F5854" w:rsidP="001F5854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bookmarkStart w:id="0" w:name="_GoBack"/>
      <w:bookmarkEnd w:id="0"/>
    </w:p>
    <w:p w:rsidR="001F5854" w:rsidRPr="00A65DFA" w:rsidRDefault="001F5854" w:rsidP="001F5854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A65DFA">
        <w:rPr>
          <w:rFonts w:ascii="Corbel" w:hAnsi="Corbel"/>
          <w:b/>
          <w:smallCaps/>
          <w:sz w:val="24"/>
          <w:szCs w:val="24"/>
        </w:rPr>
        <w:t>SYLABUS</w:t>
      </w:r>
    </w:p>
    <w:p w:rsidR="001F5854" w:rsidRPr="00A65DFA" w:rsidRDefault="001F5854" w:rsidP="001F585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65DFA">
        <w:rPr>
          <w:rFonts w:ascii="Corbel" w:hAnsi="Corbel"/>
          <w:b/>
          <w:smallCaps/>
          <w:sz w:val="24"/>
          <w:szCs w:val="24"/>
        </w:rPr>
        <w:t>dotyczy cyklu kształcenia 2026-2031</w:t>
      </w:r>
    </w:p>
    <w:p w:rsidR="001F5854" w:rsidRPr="00A65DFA" w:rsidRDefault="001F5854" w:rsidP="001F5854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A65DFA">
        <w:rPr>
          <w:rFonts w:ascii="Corbel" w:hAnsi="Corbel"/>
          <w:sz w:val="24"/>
          <w:szCs w:val="24"/>
        </w:rPr>
        <w:t xml:space="preserve">Rok akademicki   </w:t>
      </w:r>
      <w:r w:rsidRPr="00A65DFA">
        <w:rPr>
          <w:rFonts w:ascii="Corbel" w:hAnsi="Corbel"/>
          <w:b/>
          <w:sz w:val="24"/>
          <w:szCs w:val="24"/>
        </w:rPr>
        <w:t>2026/202</w:t>
      </w:r>
      <w:r w:rsidR="00782332" w:rsidRPr="00A65DFA">
        <w:rPr>
          <w:rFonts w:ascii="Corbel" w:hAnsi="Corbel"/>
          <w:b/>
          <w:sz w:val="24"/>
          <w:szCs w:val="24"/>
        </w:rPr>
        <w:t>7; 2027/2028; 2028/2029</w:t>
      </w:r>
      <w:r w:rsidR="008C7560" w:rsidRPr="00A65DFA">
        <w:rPr>
          <w:rFonts w:ascii="Corbel" w:hAnsi="Corbel"/>
          <w:b/>
          <w:sz w:val="24"/>
          <w:szCs w:val="24"/>
        </w:rPr>
        <w:t xml:space="preserve"> </w:t>
      </w:r>
    </w:p>
    <w:p w:rsidR="00215B0E" w:rsidRPr="00A65DFA" w:rsidRDefault="00215B0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215B0E" w:rsidRPr="00A65DFA" w:rsidRDefault="00456B1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65DFA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</w:p>
    <w:p w:rsidR="00215B0E" w:rsidRPr="00A65DFA" w:rsidRDefault="00456B13">
      <w:pPr>
        <w:pStyle w:val="Punktygwne"/>
        <w:spacing w:before="0" w:after="0"/>
        <w:rPr>
          <w:rFonts w:ascii="Corbel" w:hAnsi="Corbel"/>
          <w:szCs w:val="24"/>
        </w:rPr>
      </w:pPr>
      <w:r w:rsidRPr="00A65DFA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/>
      </w:tblPr>
      <w:tblGrid>
        <w:gridCol w:w="2693"/>
        <w:gridCol w:w="7088"/>
      </w:tblGrid>
      <w:tr w:rsidR="00215B0E" w:rsidRPr="00A65DFA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65DFA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obcy z elementami terminologii specjalistycznej – język angielski</w:t>
            </w:r>
          </w:p>
        </w:tc>
      </w:tr>
      <w:tr w:rsidR="00215B0E" w:rsidRPr="00A65DFA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215B0E" w:rsidRPr="00A65DFA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78AF47CC" w:rsidP="667411F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65DFA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215B0E" w:rsidRPr="00A65DFA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50E637B1" w:rsidP="686331C8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65DFA">
              <w:rPr>
                <w:rFonts w:ascii="Corbel" w:hAnsi="Corbel"/>
                <w:b w:val="0"/>
                <w:color w:val="auto"/>
                <w:sz w:val="24"/>
                <w:szCs w:val="24"/>
              </w:rPr>
              <w:t>Centrum Nauki Języków Obcych i Certyfikacji</w:t>
            </w:r>
          </w:p>
        </w:tc>
      </w:tr>
      <w:tr w:rsidR="00215B0E" w:rsidRPr="00A65DFA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65DFA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</w:t>
            </w:r>
            <w:r w:rsidR="00DB1D63" w:rsidRPr="00A65DF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specjalna </w:t>
            </w:r>
          </w:p>
        </w:tc>
      </w:tr>
      <w:tr w:rsidR="00215B0E" w:rsidRPr="00A65DFA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1F5854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65DFA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215B0E" w:rsidRPr="00A65DFA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1F5854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65DFA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215B0E" w:rsidRPr="00A65DFA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65DFA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215B0E" w:rsidRPr="00A65DFA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F36722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65DFA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I/1,2,  II/3,4, III /5</w:t>
            </w:r>
          </w:p>
        </w:tc>
      </w:tr>
      <w:tr w:rsidR="00215B0E" w:rsidRPr="00A65DFA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F36722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65DFA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kształcenie ogólne</w:t>
            </w:r>
          </w:p>
        </w:tc>
      </w:tr>
      <w:tr w:rsidR="00215B0E" w:rsidRPr="00A65DFA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65DFA">
              <w:rPr>
                <w:rFonts w:ascii="Corbel" w:hAnsi="Corbel"/>
                <w:b w:val="0"/>
                <w:color w:val="auto"/>
                <w:sz w:val="24"/>
                <w:szCs w:val="24"/>
              </w:rPr>
              <w:t>angielski / polski</w:t>
            </w:r>
          </w:p>
        </w:tc>
      </w:tr>
      <w:tr w:rsidR="00215B0E" w:rsidRPr="00A65DFA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90742C" w:rsidP="667411F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65DFA">
              <w:rPr>
                <w:rFonts w:ascii="Corbel" w:hAnsi="Corbel"/>
                <w:b w:val="0"/>
                <w:color w:val="auto"/>
                <w:sz w:val="24"/>
                <w:szCs w:val="24"/>
              </w:rPr>
              <w:t>m</w:t>
            </w:r>
            <w:r w:rsidR="1852F108" w:rsidRPr="00A65DFA">
              <w:rPr>
                <w:rFonts w:ascii="Corbel" w:hAnsi="Corbel"/>
                <w:b w:val="0"/>
                <w:color w:val="auto"/>
                <w:sz w:val="24"/>
                <w:szCs w:val="24"/>
              </w:rPr>
              <w:t>gr Joanna Skowron</w:t>
            </w:r>
          </w:p>
        </w:tc>
      </w:tr>
      <w:tr w:rsidR="00215B0E" w:rsidRPr="00A65DFA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42351BB3" w:rsidP="42351BB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65DFA">
              <w:rPr>
                <w:rFonts w:ascii="Corbel" w:hAnsi="Corbel"/>
                <w:b w:val="0"/>
                <w:color w:val="auto"/>
                <w:sz w:val="24"/>
                <w:szCs w:val="24"/>
              </w:rPr>
              <w:t>mgr Aneta Maciąg</w:t>
            </w:r>
          </w:p>
        </w:tc>
      </w:tr>
    </w:tbl>
    <w:p w:rsidR="00215B0E" w:rsidRPr="00A65DFA" w:rsidRDefault="00456B13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 w:rsidRPr="00A65DFA">
        <w:rPr>
          <w:rFonts w:ascii="Corbel" w:hAnsi="Corbel"/>
          <w:sz w:val="24"/>
          <w:szCs w:val="24"/>
        </w:rPr>
        <w:t xml:space="preserve">* </w:t>
      </w:r>
      <w:r w:rsidRPr="00A65DFA">
        <w:rPr>
          <w:rFonts w:ascii="Corbel" w:hAnsi="Corbel"/>
          <w:i/>
          <w:sz w:val="24"/>
          <w:szCs w:val="24"/>
        </w:rPr>
        <w:t>-</w:t>
      </w:r>
      <w:r w:rsidRPr="00A65DFA">
        <w:rPr>
          <w:rFonts w:ascii="Corbel" w:hAnsi="Corbel"/>
          <w:b w:val="0"/>
          <w:i/>
          <w:sz w:val="24"/>
          <w:szCs w:val="24"/>
        </w:rPr>
        <w:t>opcjonalni</w:t>
      </w:r>
      <w:r w:rsidRPr="00A65DFA">
        <w:rPr>
          <w:rFonts w:ascii="Corbel" w:hAnsi="Corbel"/>
          <w:b w:val="0"/>
          <w:sz w:val="24"/>
          <w:szCs w:val="24"/>
        </w:rPr>
        <w:t>e,</w:t>
      </w:r>
      <w:r w:rsidRPr="00A65DFA">
        <w:rPr>
          <w:rFonts w:ascii="Corbel" w:hAnsi="Corbel"/>
          <w:i/>
          <w:sz w:val="24"/>
          <w:szCs w:val="24"/>
        </w:rPr>
        <w:t xml:space="preserve"> </w:t>
      </w:r>
      <w:r w:rsidRPr="00A65DFA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215B0E" w:rsidRPr="00A65DFA" w:rsidRDefault="00456B13">
      <w:pPr>
        <w:pStyle w:val="Podpunkty"/>
        <w:ind w:left="284"/>
        <w:rPr>
          <w:rFonts w:ascii="Corbel" w:hAnsi="Corbel"/>
          <w:sz w:val="24"/>
          <w:szCs w:val="24"/>
        </w:rPr>
      </w:pPr>
      <w:r w:rsidRPr="00A65DFA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215B0E" w:rsidRPr="00A65DFA" w:rsidRDefault="00215B0E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9853" w:type="dxa"/>
        <w:tblLayout w:type="fixed"/>
        <w:tblLook w:val="04A0"/>
      </w:tblPr>
      <w:tblGrid>
        <w:gridCol w:w="1049"/>
        <w:gridCol w:w="899"/>
        <w:gridCol w:w="1184"/>
        <w:gridCol w:w="1020"/>
        <w:gridCol w:w="618"/>
        <w:gridCol w:w="812"/>
        <w:gridCol w:w="735"/>
        <w:gridCol w:w="933"/>
        <w:gridCol w:w="1163"/>
        <w:gridCol w:w="1440"/>
      </w:tblGrid>
      <w:tr w:rsidR="00215B0E" w:rsidRPr="00A65DFA" w:rsidTr="667411F0"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B0E" w:rsidRPr="00A65DFA" w:rsidRDefault="00456B1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DFA">
              <w:rPr>
                <w:rFonts w:ascii="Corbel" w:hAnsi="Corbel"/>
                <w:szCs w:val="24"/>
              </w:rPr>
              <w:t>Semestr</w:t>
            </w:r>
          </w:p>
          <w:p w:rsidR="00215B0E" w:rsidRPr="00A65DFA" w:rsidRDefault="00456B1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DFA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65DFA">
              <w:rPr>
                <w:rFonts w:ascii="Corbel" w:hAnsi="Corbel"/>
                <w:szCs w:val="24"/>
              </w:rPr>
              <w:t>Wykł</w:t>
            </w:r>
            <w:proofErr w:type="spellEnd"/>
            <w:r w:rsidRPr="00A65DF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DFA">
              <w:rPr>
                <w:rFonts w:ascii="Corbel" w:hAnsi="Corbel"/>
                <w:szCs w:val="24"/>
              </w:rPr>
              <w:t>Lektoraty jęz. obcych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65DFA">
              <w:rPr>
                <w:rFonts w:ascii="Corbel" w:hAnsi="Corbel"/>
                <w:szCs w:val="24"/>
              </w:rPr>
              <w:t>Konw</w:t>
            </w:r>
            <w:proofErr w:type="spellEnd"/>
            <w:r w:rsidRPr="00A65DF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DF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65DFA">
              <w:rPr>
                <w:rFonts w:ascii="Corbel" w:hAnsi="Corbel"/>
                <w:szCs w:val="24"/>
              </w:rPr>
              <w:t>Sem</w:t>
            </w:r>
            <w:proofErr w:type="spellEnd"/>
            <w:r w:rsidRPr="00A65DF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DF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65DFA">
              <w:rPr>
                <w:rFonts w:ascii="Corbel" w:hAnsi="Corbel"/>
                <w:szCs w:val="24"/>
              </w:rPr>
              <w:t>Prakt</w:t>
            </w:r>
            <w:proofErr w:type="spellEnd"/>
            <w:r w:rsidRPr="00A65DF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DF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65DFA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15B0E" w:rsidRPr="00A65DFA" w:rsidTr="667411F0">
        <w:trPr>
          <w:trHeight w:val="453"/>
        </w:trPr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B0E" w:rsidRPr="00A65DFA" w:rsidRDefault="00456B1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E51F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215B0E" w:rsidRPr="00A65DFA" w:rsidTr="667411F0">
        <w:trPr>
          <w:trHeight w:val="453"/>
        </w:trPr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B0E" w:rsidRPr="00A65DFA" w:rsidRDefault="00456B1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E51F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215B0E" w:rsidRPr="00A65DFA" w:rsidTr="667411F0">
        <w:trPr>
          <w:trHeight w:val="453"/>
        </w:trPr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B0E" w:rsidRPr="00A65DFA" w:rsidRDefault="00456B1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E51F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215B0E" w:rsidRPr="00A65DFA" w:rsidTr="667411F0">
        <w:trPr>
          <w:trHeight w:val="453"/>
        </w:trPr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B0E" w:rsidRPr="00A65DFA" w:rsidRDefault="00456B1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456B1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E51F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16054" w:rsidRPr="00A65DFA" w:rsidTr="667411F0">
        <w:trPr>
          <w:trHeight w:val="453"/>
        </w:trPr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6054" w:rsidRPr="00A65DFA" w:rsidRDefault="00F16054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6054" w:rsidRPr="00A65DFA" w:rsidRDefault="00F16054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6054" w:rsidRPr="00A65DFA" w:rsidRDefault="00F16054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6054" w:rsidRPr="00A65DFA" w:rsidRDefault="00F16054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6054" w:rsidRPr="00A65DFA" w:rsidRDefault="00F16054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6054" w:rsidRPr="00A65DFA" w:rsidRDefault="00F16054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6054" w:rsidRPr="00A65DFA" w:rsidRDefault="00F16054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6054" w:rsidRPr="00A65DFA" w:rsidRDefault="00F16054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6054" w:rsidRPr="00A65DFA" w:rsidRDefault="00F16054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6054" w:rsidRPr="00A65DFA" w:rsidRDefault="00E51F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215B0E" w:rsidRPr="00A65DFA" w:rsidTr="667411F0">
        <w:trPr>
          <w:trHeight w:val="453"/>
        </w:trPr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B0E" w:rsidRPr="00A65DFA" w:rsidRDefault="00456B1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F16054">
            <w:pPr>
              <w:pStyle w:val="centralniewrubryce"/>
              <w:widowControl w:val="0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A65DFA">
              <w:rPr>
                <w:rFonts w:ascii="Corbel" w:hAnsi="Corbel"/>
                <w:b/>
                <w:sz w:val="24"/>
                <w:szCs w:val="24"/>
              </w:rPr>
              <w:t>15</w:t>
            </w:r>
            <w:r w:rsidR="00456B13" w:rsidRPr="00A65DFA">
              <w:rPr>
                <w:rFonts w:ascii="Corbel" w:hAnsi="Corbel"/>
                <w:b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5B0E" w:rsidRPr="00A65DFA" w:rsidRDefault="00F16054">
            <w:pPr>
              <w:pStyle w:val="centralniewrubryce"/>
              <w:widowControl w:val="0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A65DFA">
              <w:rPr>
                <w:rFonts w:ascii="Corbel" w:hAnsi="Corbel"/>
                <w:b/>
                <w:sz w:val="24"/>
                <w:szCs w:val="24"/>
              </w:rPr>
              <w:t>12</w:t>
            </w:r>
          </w:p>
        </w:tc>
      </w:tr>
    </w:tbl>
    <w:p w:rsidR="00726C62" w:rsidRPr="00A65DFA" w:rsidRDefault="00726C62" w:rsidP="00A65DF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215B0E" w:rsidRPr="00A65DFA" w:rsidRDefault="00456B1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65DFA">
        <w:rPr>
          <w:rFonts w:ascii="Corbel" w:hAnsi="Corbel"/>
          <w:smallCaps w:val="0"/>
          <w:szCs w:val="24"/>
        </w:rPr>
        <w:t>1.2.</w:t>
      </w:r>
      <w:r w:rsidRPr="00A65DFA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215B0E" w:rsidRPr="00F70E51" w:rsidRDefault="00456B13" w:rsidP="00F70E5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65DFA"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:rsidR="00215B0E" w:rsidRPr="00A65DFA" w:rsidRDefault="00456B1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65DFA">
        <w:rPr>
          <w:rFonts w:ascii="Corbel" w:hAnsi="Corbel"/>
          <w:smallCaps w:val="0"/>
          <w:szCs w:val="24"/>
        </w:rPr>
        <w:lastRenderedPageBreak/>
        <w:t xml:space="preserve">1.3 </w:t>
      </w:r>
      <w:r w:rsidRPr="00A65DFA">
        <w:rPr>
          <w:rFonts w:ascii="Corbel" w:hAnsi="Corbel"/>
          <w:smallCaps w:val="0"/>
          <w:szCs w:val="24"/>
        </w:rPr>
        <w:tab/>
        <w:t xml:space="preserve">Forma zaliczenia przedmiotu (z toku) </w:t>
      </w:r>
    </w:p>
    <w:p w:rsidR="00215B0E" w:rsidRPr="00A65DFA" w:rsidRDefault="00456B1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A65DFA">
        <w:rPr>
          <w:rFonts w:ascii="Corbel" w:hAnsi="Corbel"/>
          <w:b w:val="0"/>
          <w:bCs/>
          <w:smallCaps w:val="0"/>
          <w:szCs w:val="24"/>
        </w:rPr>
        <w:t>Zaliczenie z oceną</w:t>
      </w:r>
    </w:p>
    <w:p w:rsidR="00215B0E" w:rsidRPr="00A65DFA" w:rsidRDefault="00456B13">
      <w:pPr>
        <w:pStyle w:val="Punktygwne"/>
        <w:spacing w:before="0" w:after="0"/>
        <w:rPr>
          <w:rFonts w:ascii="Corbel" w:hAnsi="Corbel"/>
          <w:szCs w:val="24"/>
        </w:rPr>
      </w:pPr>
      <w:r w:rsidRPr="00A65DFA"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/>
      </w:tblPr>
      <w:tblGrid>
        <w:gridCol w:w="9670"/>
      </w:tblGrid>
      <w:tr w:rsidR="00215B0E" w:rsidRPr="00A65DFA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0E" w:rsidRPr="00A65DFA" w:rsidRDefault="00456B13">
            <w:pPr>
              <w:pStyle w:val="Punktygwne"/>
              <w:widowControl w:val="0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A65DFA">
              <w:rPr>
                <w:rFonts w:ascii="Corbel" w:hAnsi="Corbel"/>
                <w:b w:val="0"/>
                <w:smallCaps w:val="0"/>
                <w:szCs w:val="24"/>
              </w:rPr>
              <w:t>Znajomość języka na poziomie B1+ według Europejskiego Opisu Kształcenia Językowego.</w:t>
            </w:r>
          </w:p>
        </w:tc>
      </w:tr>
    </w:tbl>
    <w:p w:rsidR="00215B0E" w:rsidRPr="00A65DFA" w:rsidRDefault="00456B13">
      <w:pPr>
        <w:pStyle w:val="Punktygwne"/>
        <w:spacing w:before="0" w:after="0"/>
        <w:rPr>
          <w:rFonts w:ascii="Corbel" w:hAnsi="Corbel"/>
          <w:szCs w:val="24"/>
        </w:rPr>
      </w:pPr>
      <w:r w:rsidRPr="00A65DFA">
        <w:rPr>
          <w:rFonts w:ascii="Corbel" w:hAnsi="Corbel"/>
          <w:szCs w:val="24"/>
        </w:rPr>
        <w:t>3. cele, efekty uczenia się, treści Programowe i stosowane metody Dydaktyczne</w:t>
      </w:r>
    </w:p>
    <w:p w:rsidR="00215B0E" w:rsidRPr="00A65DFA" w:rsidRDefault="00215B0E">
      <w:pPr>
        <w:pStyle w:val="Punktygwne"/>
        <w:spacing w:before="0" w:after="0"/>
        <w:rPr>
          <w:rFonts w:ascii="Corbel" w:hAnsi="Corbel"/>
          <w:szCs w:val="24"/>
        </w:rPr>
      </w:pPr>
    </w:p>
    <w:p w:rsidR="00215B0E" w:rsidRPr="00A65DFA" w:rsidRDefault="00456B13" w:rsidP="00726C62">
      <w:pPr>
        <w:pStyle w:val="Podpunkty"/>
        <w:rPr>
          <w:rFonts w:ascii="Corbel" w:hAnsi="Corbel"/>
          <w:sz w:val="24"/>
          <w:szCs w:val="24"/>
        </w:rPr>
      </w:pPr>
      <w:r w:rsidRPr="00A65DFA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9" w:type="dxa"/>
        <w:tblLayout w:type="fixed"/>
        <w:tblLook w:val="04A0"/>
      </w:tblPr>
      <w:tblGrid>
        <w:gridCol w:w="850"/>
        <w:gridCol w:w="8820"/>
      </w:tblGrid>
      <w:tr w:rsidR="00215B0E" w:rsidRPr="00A65DF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0E" w:rsidRPr="00A65DFA" w:rsidRDefault="00456B13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5DFA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0E" w:rsidRPr="00A65DFA" w:rsidRDefault="00456B13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5DFA">
              <w:rPr>
                <w:rFonts w:ascii="Corbel" w:hAnsi="Corbel"/>
                <w:b w:val="0"/>
                <w:sz w:val="24"/>
                <w:szCs w:val="24"/>
              </w:rPr>
              <w:t>Rozwijanie czterech sprawności językowych (rozumienie ze słuchu,</w:t>
            </w:r>
            <w:r w:rsidRPr="00A65DFA">
              <w:rPr>
                <w:rFonts w:ascii="Corbel" w:hAnsi="Corbel"/>
                <w:b w:val="0"/>
                <w:smallCaps/>
                <w:sz w:val="24"/>
                <w:szCs w:val="24"/>
              </w:rPr>
              <w:t xml:space="preserve"> </w:t>
            </w:r>
            <w:r w:rsidRPr="00A65DFA">
              <w:rPr>
                <w:rFonts w:ascii="Corbel" w:hAnsi="Corbel"/>
                <w:b w:val="0"/>
                <w:sz w:val="24"/>
                <w:szCs w:val="24"/>
              </w:rPr>
              <w:t>rozumienie tekstu czytanego, tworzenie wypowiedzi ustnych i</w:t>
            </w:r>
            <w:r w:rsidRPr="00A65DFA">
              <w:rPr>
                <w:rFonts w:ascii="Corbel" w:hAnsi="Corbel"/>
                <w:b w:val="0"/>
                <w:smallCaps/>
                <w:sz w:val="24"/>
                <w:szCs w:val="24"/>
              </w:rPr>
              <w:t xml:space="preserve"> </w:t>
            </w:r>
            <w:r w:rsidRPr="00A65DFA">
              <w:rPr>
                <w:rFonts w:ascii="Corbel" w:hAnsi="Corbel"/>
                <w:b w:val="0"/>
                <w:sz w:val="24"/>
                <w:szCs w:val="24"/>
              </w:rPr>
              <w:t>pisemnych) w ramach kształcenia kompetencji komunikacyjnej na</w:t>
            </w:r>
            <w:r w:rsidRPr="00A65DFA">
              <w:rPr>
                <w:rFonts w:ascii="Corbel" w:hAnsi="Corbel"/>
                <w:b w:val="0"/>
                <w:smallCaps/>
                <w:sz w:val="24"/>
                <w:szCs w:val="24"/>
              </w:rPr>
              <w:t xml:space="preserve"> </w:t>
            </w:r>
            <w:r w:rsidRPr="00A65DFA">
              <w:rPr>
                <w:rFonts w:ascii="Corbel" w:hAnsi="Corbel"/>
                <w:b w:val="0"/>
                <w:sz w:val="24"/>
                <w:szCs w:val="24"/>
              </w:rPr>
              <w:t>poziomie B2</w:t>
            </w:r>
          </w:p>
        </w:tc>
      </w:tr>
      <w:tr w:rsidR="00215B0E" w:rsidRPr="00A65DF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0E" w:rsidRPr="00A65DFA" w:rsidRDefault="00456B13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0E" w:rsidRPr="00A65DFA" w:rsidRDefault="00456B13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5DFA">
              <w:rPr>
                <w:rFonts w:ascii="Corbel" w:hAnsi="Corbel"/>
                <w:b w:val="0"/>
                <w:sz w:val="24"/>
                <w:szCs w:val="24"/>
              </w:rPr>
              <w:t>Wykształcenie kompetencji językowej umożliwiającej komunikację w sytuacjach dnia codziennego, jak i posługiwanie się językiem obcym w podstawowym zakresie do celów zawodowych i naukowych.</w:t>
            </w:r>
          </w:p>
        </w:tc>
      </w:tr>
      <w:tr w:rsidR="00215B0E" w:rsidRPr="00A65DF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0E" w:rsidRPr="00A65DFA" w:rsidRDefault="00456B13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5DF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0E" w:rsidRPr="00A65DFA" w:rsidRDefault="00456B13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5DFA">
              <w:rPr>
                <w:rFonts w:ascii="Corbel" w:hAnsi="Corbel"/>
                <w:b w:val="0"/>
                <w:sz w:val="24"/>
                <w:szCs w:val="24"/>
              </w:rPr>
              <w:t xml:space="preserve">Kształcenie i doskonalenie poprawności gramatycznej w wypowiedziach ustnych </w:t>
            </w:r>
            <w:r w:rsidRPr="00A65DFA">
              <w:rPr>
                <w:rFonts w:ascii="Corbel" w:hAnsi="Corbel"/>
                <w:b w:val="0"/>
                <w:sz w:val="24"/>
                <w:szCs w:val="24"/>
              </w:rPr>
              <w:br/>
              <w:t>i pisemnych.</w:t>
            </w:r>
          </w:p>
        </w:tc>
      </w:tr>
      <w:tr w:rsidR="00215B0E" w:rsidRPr="00A65DF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0E" w:rsidRPr="00A65DFA" w:rsidRDefault="00456B13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5DFA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0E" w:rsidRPr="00A65DFA" w:rsidRDefault="00456B13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5DFA">
              <w:rPr>
                <w:rFonts w:ascii="Corbel" w:hAnsi="Corbel"/>
                <w:b w:val="0"/>
                <w:sz w:val="24"/>
                <w:szCs w:val="24"/>
              </w:rPr>
              <w:t>Poszerzenie słownictwa oraz wprowadzenie słownictwa specjalistycznego (słownictwa z zakresu pedagogiki).</w:t>
            </w:r>
          </w:p>
        </w:tc>
      </w:tr>
      <w:tr w:rsidR="00215B0E" w:rsidRPr="00A65DF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0E" w:rsidRPr="00A65DFA" w:rsidRDefault="00456B13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5DFA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0E" w:rsidRPr="00A65DFA" w:rsidRDefault="00456B13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5DFA">
              <w:rPr>
                <w:rFonts w:ascii="Corbel" w:hAnsi="Corbel"/>
                <w:b w:val="0"/>
                <w:sz w:val="24"/>
                <w:szCs w:val="24"/>
              </w:rPr>
              <w:t>Przygotowanie do przedstawienia zagadnień dotyczących własnej tematyki zawodowej w formie prezentacji opracowanej w oparciu o proste teksty fachowe.</w:t>
            </w:r>
          </w:p>
        </w:tc>
      </w:tr>
    </w:tbl>
    <w:p w:rsidR="00215B0E" w:rsidRPr="00A65DFA" w:rsidRDefault="00215B0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15B0E" w:rsidRPr="00A65DFA" w:rsidRDefault="00456B1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65DFA">
        <w:rPr>
          <w:rFonts w:ascii="Corbel" w:hAnsi="Corbel"/>
          <w:b/>
          <w:sz w:val="24"/>
          <w:szCs w:val="24"/>
        </w:rPr>
        <w:t>3.2 Efekty uczenia się dla przedmiotu</w:t>
      </w:r>
      <w:r w:rsidRPr="00A65DFA">
        <w:rPr>
          <w:rFonts w:ascii="Corbel" w:hAnsi="Corbel"/>
          <w:sz w:val="24"/>
          <w:szCs w:val="24"/>
        </w:rPr>
        <w:t xml:space="preserve"> </w:t>
      </w:r>
    </w:p>
    <w:p w:rsidR="00215B0E" w:rsidRPr="00A65DFA" w:rsidRDefault="00215B0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7B7E93" w:rsidRPr="00A65DFA" w:rsidTr="00200155">
        <w:tc>
          <w:tcPr>
            <w:tcW w:w="1701" w:type="dxa"/>
            <w:vAlign w:val="center"/>
          </w:tcPr>
          <w:p w:rsidR="007B7E93" w:rsidRPr="00A65DFA" w:rsidRDefault="007B7E93" w:rsidP="00200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DFA">
              <w:rPr>
                <w:rFonts w:ascii="Corbel" w:hAnsi="Corbel"/>
                <w:smallCaps w:val="0"/>
                <w:szCs w:val="24"/>
              </w:rPr>
              <w:t>EK</w:t>
            </w:r>
            <w:r w:rsidRPr="00A65DF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7B7E93" w:rsidRPr="00A65DFA" w:rsidRDefault="007B7E93" w:rsidP="00200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DF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7B7E93" w:rsidRPr="00A65DFA" w:rsidRDefault="007B7E93" w:rsidP="00200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DF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A65DFA">
              <w:rPr>
                <w:rStyle w:val="Odwoanieprzypisudolnego"/>
                <w:rFonts w:ascii="Corbel" w:hAnsi="Corbel"/>
                <w:smallCaps w:val="0"/>
                <w:szCs w:val="24"/>
              </w:rPr>
              <w:footnoteReference w:id="1"/>
            </w:r>
          </w:p>
        </w:tc>
      </w:tr>
      <w:tr w:rsidR="007B7E93" w:rsidRPr="00A65DFA" w:rsidTr="00200155">
        <w:tc>
          <w:tcPr>
            <w:tcW w:w="1701" w:type="dxa"/>
          </w:tcPr>
          <w:p w:rsidR="007B7E93" w:rsidRPr="00A65DFA" w:rsidRDefault="00F70E51" w:rsidP="00200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7B7E93" w:rsidRPr="00A65DFA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:rsidR="00F70E51" w:rsidRDefault="007B7E93" w:rsidP="00200155">
            <w:pPr>
              <w:pStyle w:val="Punktygwne"/>
              <w:spacing w:before="0" w:after="0"/>
              <w:rPr>
                <w:rFonts w:ascii="Corbel" w:eastAsia="Times New Roman" w:hAnsi="Corbel"/>
                <w:smallCaps w:val="0"/>
                <w:szCs w:val="24"/>
              </w:rPr>
            </w:pPr>
            <w:r w:rsidRPr="00F70E51">
              <w:rPr>
                <w:rFonts w:ascii="Corbel" w:eastAsia="Times New Roman" w:hAnsi="Corbel"/>
                <w:smallCaps w:val="0"/>
                <w:szCs w:val="24"/>
              </w:rPr>
              <w:t>W zakres</w:t>
            </w:r>
            <w:r w:rsidR="00F70E51">
              <w:rPr>
                <w:rFonts w:ascii="Corbel" w:eastAsia="Times New Roman" w:hAnsi="Corbel"/>
                <w:smallCaps w:val="0"/>
                <w:szCs w:val="24"/>
              </w:rPr>
              <w:t>ie wiedzy student zna i rozumie:</w:t>
            </w:r>
          </w:p>
          <w:p w:rsidR="007B7E93" w:rsidRPr="00A65DFA" w:rsidRDefault="007B7E93" w:rsidP="0020015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F70E51">
              <w:rPr>
                <w:rFonts w:ascii="Corbel" w:eastAsia="Times New Roman" w:hAnsi="Corbel"/>
                <w:b w:val="0"/>
                <w:smallCaps w:val="0"/>
                <w:szCs w:val="24"/>
              </w:rPr>
              <w:t xml:space="preserve">procesy </w:t>
            </w:r>
            <w:r w:rsidRPr="00A65DFA">
              <w:rPr>
                <w:rFonts w:ascii="Corbel" w:eastAsia="Times New Roman" w:hAnsi="Corbel"/>
                <w:b w:val="0"/>
                <w:smallCaps w:val="0"/>
                <w:szCs w:val="24"/>
              </w:rPr>
              <w:t>komunikowania się interpersonalnego i społecznego oraz ich prawidłowości i zakłócenia i potrafi przekazać tę wiedzę w języku angielskim. ZGODNIE Z CELAMI ZAPISANYMI W PKT 3.1</w:t>
            </w:r>
          </w:p>
        </w:tc>
        <w:tc>
          <w:tcPr>
            <w:tcW w:w="1873" w:type="dxa"/>
          </w:tcPr>
          <w:p w:rsidR="007B7E93" w:rsidRPr="00A65DFA" w:rsidRDefault="007B7E93" w:rsidP="0020015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A65DFA">
              <w:rPr>
                <w:rFonts w:ascii="Corbel" w:eastAsia="Times New Roman" w:hAnsi="Corbel"/>
                <w:b w:val="0"/>
                <w:smallCaps w:val="0"/>
                <w:szCs w:val="24"/>
              </w:rPr>
              <w:t>PS. W14.</w:t>
            </w:r>
          </w:p>
        </w:tc>
      </w:tr>
      <w:tr w:rsidR="007B7E93" w:rsidRPr="00A65DFA" w:rsidTr="00200155">
        <w:tc>
          <w:tcPr>
            <w:tcW w:w="1701" w:type="dxa"/>
          </w:tcPr>
          <w:p w:rsidR="007B7E93" w:rsidRPr="00A65DFA" w:rsidRDefault="007B7E93" w:rsidP="00200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5DF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F70E51" w:rsidRPr="00F70E51" w:rsidRDefault="00F70E51" w:rsidP="00F70E51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40EC7">
              <w:rPr>
                <w:rFonts w:ascii="Corbel" w:hAnsi="Corbel"/>
                <w:b/>
                <w:sz w:val="24"/>
                <w:szCs w:val="24"/>
              </w:rPr>
              <w:t>W zakresie umiejętności absolwent potrafi:</w:t>
            </w:r>
          </w:p>
          <w:p w:rsidR="007B7E93" w:rsidRPr="00A65DFA" w:rsidRDefault="007B7E93" w:rsidP="0020015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A65DFA">
              <w:rPr>
                <w:rFonts w:ascii="Corbel" w:eastAsia="Times New Roman" w:hAnsi="Corbel"/>
                <w:b w:val="0"/>
                <w:smallCaps w:val="0"/>
                <w:szCs w:val="24"/>
              </w:rPr>
              <w:t>Używając struktur gramatycznych, zasobów leksykalnych oraz form językowych na poziomie biegłości B2+ Europejskiego Systemu Opisu Kształcenia Językowego student potrafi samodzielnie zdobywać wiedzę i rozwijać swoje zawodowe umiejętności, korzystając z różnych źródeł w języku angielskim. ZGODNIE Z CELAMI ZAPISANYMI W PKT 3.1</w:t>
            </w:r>
          </w:p>
        </w:tc>
        <w:tc>
          <w:tcPr>
            <w:tcW w:w="1873" w:type="dxa"/>
          </w:tcPr>
          <w:p w:rsidR="007B7E93" w:rsidRPr="00A65DFA" w:rsidRDefault="007B7E93" w:rsidP="0020015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A65DFA">
              <w:rPr>
                <w:rFonts w:ascii="Corbel" w:eastAsia="Times New Roman" w:hAnsi="Corbel"/>
                <w:b w:val="0"/>
                <w:smallCaps w:val="0"/>
                <w:szCs w:val="24"/>
              </w:rPr>
              <w:t>PS. U16.</w:t>
            </w:r>
          </w:p>
        </w:tc>
      </w:tr>
      <w:tr w:rsidR="007B7E93" w:rsidRPr="00A65DFA" w:rsidTr="00200155">
        <w:tc>
          <w:tcPr>
            <w:tcW w:w="1701" w:type="dxa"/>
          </w:tcPr>
          <w:p w:rsidR="007B7E93" w:rsidRPr="00A65DFA" w:rsidRDefault="007B7E93" w:rsidP="00200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5DF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F70E51" w:rsidRPr="00A40EC7" w:rsidRDefault="00F70E51" w:rsidP="00F70E51">
            <w:pPr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  <w:r w:rsidRPr="00A40EC7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kompetencji społecznych absolwent jest gotów do:</w:t>
            </w:r>
          </w:p>
          <w:p w:rsidR="007B7E93" w:rsidRPr="00A65DFA" w:rsidRDefault="007B7E93" w:rsidP="0020015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A65DFA">
              <w:rPr>
                <w:rFonts w:ascii="Corbel" w:eastAsia="Times New Roman" w:hAnsi="Corbel"/>
                <w:b w:val="0"/>
                <w:smallCaps w:val="0"/>
                <w:szCs w:val="24"/>
              </w:rPr>
              <w:t xml:space="preserve">komunikowania się i współpracy z otoczeniem oraz aktywnego uczestnictwa w grupach i organizacjach realizujących działania edukacyjne, rehabilitacyjne, terapeutyczne i resocjalizacyjne, wykorzystując przy tym </w:t>
            </w:r>
            <w:r w:rsidRPr="00A65DFA">
              <w:rPr>
                <w:rFonts w:ascii="Corbel" w:eastAsia="Times New Roman" w:hAnsi="Corbel"/>
                <w:b w:val="0"/>
                <w:smallCaps w:val="0"/>
                <w:szCs w:val="24"/>
              </w:rPr>
              <w:lastRenderedPageBreak/>
              <w:t>swoje kompetencje znajomości języka angielskiego. ZGODNIE Z CELAMI ZAPISANYMI W PKT 3.1</w:t>
            </w:r>
          </w:p>
        </w:tc>
        <w:tc>
          <w:tcPr>
            <w:tcW w:w="1873" w:type="dxa"/>
          </w:tcPr>
          <w:p w:rsidR="007B7E93" w:rsidRPr="00A65DFA" w:rsidRDefault="007B7E93" w:rsidP="0020015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A65DFA">
              <w:rPr>
                <w:rFonts w:ascii="Corbel" w:eastAsia="Times New Roman" w:hAnsi="Corbel"/>
                <w:b w:val="0"/>
                <w:smallCaps w:val="0"/>
                <w:szCs w:val="24"/>
              </w:rPr>
              <w:lastRenderedPageBreak/>
              <w:t>PS. K3</w:t>
            </w:r>
          </w:p>
        </w:tc>
      </w:tr>
    </w:tbl>
    <w:p w:rsidR="007B7E93" w:rsidRPr="00A65DFA" w:rsidRDefault="007B7E93">
      <w:pPr>
        <w:spacing w:after="0" w:line="240" w:lineRule="auto"/>
        <w:rPr>
          <w:rFonts w:ascii="Corbel" w:hAnsi="Corbel"/>
          <w:sz w:val="24"/>
          <w:szCs w:val="24"/>
        </w:rPr>
      </w:pPr>
    </w:p>
    <w:p w:rsidR="00215B0E" w:rsidRPr="00A65DFA" w:rsidRDefault="00456B1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65DFA">
        <w:rPr>
          <w:rFonts w:ascii="Corbel" w:hAnsi="Corbel"/>
          <w:b/>
          <w:sz w:val="24"/>
          <w:szCs w:val="24"/>
        </w:rPr>
        <w:t xml:space="preserve">3.3 Treści programowe </w:t>
      </w:r>
      <w:r w:rsidRPr="00A65DFA">
        <w:rPr>
          <w:rFonts w:ascii="Corbel" w:hAnsi="Corbel"/>
          <w:sz w:val="24"/>
          <w:szCs w:val="24"/>
        </w:rPr>
        <w:t xml:space="preserve">  </w:t>
      </w:r>
    </w:p>
    <w:p w:rsidR="00215B0E" w:rsidRPr="00A65DFA" w:rsidRDefault="00456B1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65DFA">
        <w:rPr>
          <w:rFonts w:ascii="Corbel" w:hAnsi="Corbel"/>
          <w:sz w:val="24"/>
          <w:szCs w:val="24"/>
        </w:rPr>
        <w:t xml:space="preserve">Problematyka wykładu </w:t>
      </w:r>
    </w:p>
    <w:p w:rsidR="00215B0E" w:rsidRPr="00A65DFA" w:rsidRDefault="00215B0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/>
      </w:tblPr>
      <w:tblGrid>
        <w:gridCol w:w="9520"/>
      </w:tblGrid>
      <w:tr w:rsidR="00215B0E" w:rsidRPr="00A65DF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0E" w:rsidRPr="00A65DFA" w:rsidRDefault="00456B13">
            <w:pPr>
              <w:pStyle w:val="Akapitzlist"/>
              <w:widowControl w:val="0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15B0E" w:rsidRPr="00A65DF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0E" w:rsidRPr="00A65DFA" w:rsidRDefault="00215B0E">
            <w:pPr>
              <w:pStyle w:val="Akapitzlist"/>
              <w:widowControl w:val="0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215B0E" w:rsidRPr="00A65DFA" w:rsidRDefault="00215B0E">
      <w:pPr>
        <w:spacing w:after="0" w:line="240" w:lineRule="auto"/>
        <w:rPr>
          <w:rFonts w:ascii="Corbel" w:hAnsi="Corbel"/>
          <w:sz w:val="24"/>
          <w:szCs w:val="24"/>
        </w:rPr>
      </w:pPr>
    </w:p>
    <w:p w:rsidR="00215B0E" w:rsidRPr="00A65DFA" w:rsidRDefault="00456B13" w:rsidP="00726C6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65DFA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Style w:val="GridTableLight"/>
        <w:tblW w:w="0" w:type="auto"/>
        <w:tblInd w:w="108" w:type="dxa"/>
        <w:tblLook w:val="04A0"/>
      </w:tblPr>
      <w:tblGrid>
        <w:gridCol w:w="9639"/>
      </w:tblGrid>
      <w:tr w:rsidR="00E0183B" w:rsidRPr="00A65DFA" w:rsidTr="00200155">
        <w:tc>
          <w:tcPr>
            <w:tcW w:w="9639" w:type="dxa"/>
          </w:tcPr>
          <w:p w:rsidR="00E0183B" w:rsidRPr="00A65DFA" w:rsidRDefault="00E0183B" w:rsidP="00200155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0183B" w:rsidRPr="00A65DFA" w:rsidTr="00200155">
        <w:trPr>
          <w:trHeight w:val="178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Moje życie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Mój dom, moje miejsce zamieszkania.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Zainteresowania, czas wolny, relacje w grupie.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 xml:space="preserve">Sporządzanie notatek, </w:t>
            </w:r>
            <w:proofErr w:type="spellStart"/>
            <w:r w:rsidRPr="00A65DFA">
              <w:rPr>
                <w:rFonts w:ascii="Corbel" w:eastAsia="Times New Roman" w:hAnsi="Corbel"/>
                <w:sz w:val="24"/>
                <w:szCs w:val="24"/>
              </w:rPr>
              <w:t>przygodowanie</w:t>
            </w:r>
            <w:proofErr w:type="spellEnd"/>
            <w:r w:rsidRPr="00A65DFA">
              <w:rPr>
                <w:rFonts w:ascii="Corbel" w:eastAsia="Times New Roman" w:hAnsi="Corbel"/>
                <w:sz w:val="24"/>
                <w:szCs w:val="24"/>
              </w:rPr>
              <w:t xml:space="preserve"> wypowiedzi pisemnej (email nieformalny)</w:t>
            </w:r>
          </w:p>
        </w:tc>
      </w:tr>
      <w:tr w:rsidR="00E0183B" w:rsidRPr="00A65DFA" w:rsidTr="00200155"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Studia na uniwersytecie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Życie studenckie.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Etapy edukacji.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Przygotowanie do przyszłego zawodu.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Instytucje edukacyjne w Polsce i w wybranych krajach Unii Europejskiej.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Praca z tekstem oryginalnym. Dyskusja.</w:t>
            </w:r>
          </w:p>
        </w:tc>
      </w:tr>
      <w:tr w:rsidR="00E0183B" w:rsidRPr="00A65DFA" w:rsidTr="00200155"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Udział studentów w życiu społecznym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Organizacje charytatywne, wolontariat.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Praca z tekstem oryginalnym; translacja, streszczenie.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Rozmowa o pracę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Przygotowanie się, opracowywanie pytań i odpowiedzi.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Rozmowa kwalifikacyjna.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Doradztwo zawodowe.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Projekty grupowe studentów. Wypowiedź pisemna (email formalny).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Zdrowie i zdrowy styl życia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Udzielanie pierwszej pomocy.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Wizyta u lekarza.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Opieka zdrowotna dla niepełnosprawnych.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Praca z tekstem oryginalnym. Odgrywanie ról.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Problemy współczesnych społeczeństw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lastRenderedPageBreak/>
              <w:t>· Niepełnosprawność fizyczna i intelektualna.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Praca z tekstem oryginalnym, streszczenie.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lastRenderedPageBreak/>
              <w:t>Teoria wychowania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Etapy rozwoju człowieka, rozwój biologiczny i psychiczny.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Potrzeby człowieka na różnych etapach życia.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Metody wychowawcze.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Praca z tekstem oryginalnym. Dyskusja.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Trudności w życiu młodych ludzi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Trudności szkolne dzieci i młodzieży, ze szczególnym uwzględnieniem osób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niepełnosprawnych.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Sposoby rozwiązywania trudności.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Praca z tekstem oryginalnym z elementami dyskusji. Projekty indywidualne studentów.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 xml:space="preserve">Relacje międzyludzkie · Relacje w rodzinie · Relacje w grupie. · </w:t>
            </w:r>
            <w:proofErr w:type="spellStart"/>
            <w:r w:rsidRPr="00A65DFA">
              <w:rPr>
                <w:rFonts w:ascii="Corbel" w:eastAsia="Times New Roman" w:hAnsi="Corbel"/>
                <w:sz w:val="24"/>
                <w:szCs w:val="24"/>
              </w:rPr>
              <w:t>Dress</w:t>
            </w:r>
            <w:proofErr w:type="spellEnd"/>
            <w:r w:rsidRPr="00A65DFA">
              <w:rPr>
                <w:rFonts w:ascii="Corbel" w:eastAsia="Times New Roman" w:hAnsi="Corbel"/>
                <w:sz w:val="24"/>
                <w:szCs w:val="24"/>
              </w:rPr>
              <w:t xml:space="preserve"> </w:t>
            </w:r>
            <w:proofErr w:type="spellStart"/>
            <w:r w:rsidRPr="00A65DFA">
              <w:rPr>
                <w:rFonts w:ascii="Corbel" w:eastAsia="Times New Roman" w:hAnsi="Corbel"/>
                <w:sz w:val="24"/>
                <w:szCs w:val="24"/>
              </w:rPr>
              <w:t>code</w:t>
            </w:r>
            <w:proofErr w:type="spellEnd"/>
            <w:r w:rsidRPr="00A65DFA">
              <w:rPr>
                <w:rFonts w:ascii="Corbel" w:eastAsia="Times New Roman" w:hAnsi="Corbel"/>
                <w:sz w:val="24"/>
                <w:szCs w:val="24"/>
              </w:rPr>
              <w:t xml:space="preserve"> w różnych syt</w:t>
            </w:r>
            <w:r w:rsidRPr="00A65DFA">
              <w:rPr>
                <w:rFonts w:ascii="Corbel" w:eastAsia="Times New Roman" w:hAnsi="Corbel"/>
                <w:sz w:val="24"/>
                <w:szCs w:val="24"/>
              </w:rPr>
              <w:t>u</w:t>
            </w:r>
            <w:r w:rsidRPr="00A65DFA">
              <w:rPr>
                <w:rFonts w:ascii="Corbel" w:eastAsia="Times New Roman" w:hAnsi="Corbel"/>
                <w:sz w:val="24"/>
                <w:szCs w:val="24"/>
              </w:rPr>
              <w:t>acjach. Praca z materiałem autentycznym. Dyskusja.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Podróże.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Jako forma spędzania czasu wolnego.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Środki transportu.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Podróżowanie a osoby niepełnosprawne.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Rola nauki języków obcych w podróżowaniu.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Praca z tekstem oryginalnym. Projekty grupowe studentów.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Pedagogika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Główne działy pedagogiki ze szczególnym uwzględnieniem pedagogiki specjalnej.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Praca z tekstem naukowym, translacja. Dłuższa wypowiedź pisemna (artykuł).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Problemy współczesnego świata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Ochrona środowiska.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Opisywanie pogody.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Podkreślenie roli wykorzystania surowców wtórnych.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Praca z tekstem oryginalnym; translacja, streszczenie.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Myślenie krytyczne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Podejmowanie decyzji w sytuacjach problematycznych.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Trudności szkolne dzieci i młodzieży oraz sposoby ich rozwiązywania.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Trudności szkolne osób niepełnosprawnych.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lastRenderedPageBreak/>
              <w:t>Praca z tekstem oryginalnym z elementami dyskusji.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lastRenderedPageBreak/>
              <w:t>Teoria wychowania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Stany psychiczne i zaburzenia procesów emocjonalnych.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Wyrażanie uczuć w różnych sytuacjach.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Rozpoznawanie i wyrażanie emocji a niepełnosprawność intelektualna.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Praca z tekstem oryginalnym; sporządzanie notatek i streszczeń jako przygotowanie do ref</w:t>
            </w:r>
            <w:r w:rsidRPr="00A65DFA">
              <w:rPr>
                <w:rFonts w:ascii="Corbel" w:eastAsia="Times New Roman" w:hAnsi="Corbel"/>
                <w:sz w:val="24"/>
                <w:szCs w:val="24"/>
              </w:rPr>
              <w:t>e</w:t>
            </w:r>
            <w:r w:rsidRPr="00A65DFA">
              <w:rPr>
                <w:rFonts w:ascii="Corbel" w:eastAsia="Times New Roman" w:hAnsi="Corbel"/>
                <w:sz w:val="24"/>
                <w:szCs w:val="24"/>
              </w:rPr>
              <w:t>rowania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i pisania pracy dyplomowej.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Problemy współczesnego świata.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Zmęczenie i bezsenność.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Uzależnienia i nawyki.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Problemy osób niepełnosprawnych.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Przykłady opracowań naukowych. Praca z tekstem oryginalnym.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Pedagogika specjalna jako dziedzina pedagogiki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• Definicja niepełnosprawności w świetle dokumentów WHO oraz ustawodawcy polskiego.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• Dysfunkcje i niepełnosprawności. Definicje i przykłady.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• Wiedza o funkcjonowaniu osoby z niepełnosprawnościami.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Typowe zwroty stosowane w definiowaniu. Praca z tekstem oryginalnym, dyskusja, wypowiedź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pisemna.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Pedagogika specjalna a inne dyscypliny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Związek pedagogiki specjalnej z innymi dyscyplinami naukowymi w obszarze nauk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społecznych.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Pedagogika specjalna jako dział pedagogiki zajmujący się człowiekiem wymagającym wspa</w:t>
            </w:r>
            <w:r w:rsidRPr="00A65DFA">
              <w:rPr>
                <w:rFonts w:ascii="Corbel" w:eastAsia="Times New Roman" w:hAnsi="Corbel"/>
                <w:sz w:val="24"/>
                <w:szCs w:val="24"/>
              </w:rPr>
              <w:t>r</w:t>
            </w:r>
            <w:r w:rsidRPr="00A65DFA">
              <w:rPr>
                <w:rFonts w:ascii="Corbel" w:eastAsia="Times New Roman" w:hAnsi="Corbel"/>
                <w:sz w:val="24"/>
                <w:szCs w:val="24"/>
              </w:rPr>
              <w:t>cia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i pomocy w przekraczaniu różnorakich trudności, utrudniających mu rozwój i funkcjonowanie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społeczne.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Praca z tekstem oryginalnym. Wypowiedź pisemna (esej).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Dzieci ze specjalnymi potrzebami edukacyjnymi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Funkcjonowanie dzieci ze specjalnymi potrzebami edukacyjnymi w edukacji szkolnej.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Praca z tekstem oryginalnym. Streszczenie.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Wystąpienia publiczne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Mowa ciała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lastRenderedPageBreak/>
              <w:t>· Zasady przygotowania prezentacji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Przykłady dobrych praktyk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Praca z tekstem oryginalnym. Odgrywanie ról.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lastRenderedPageBreak/>
              <w:t>Zróżnicowanie kulturowe środowiska szkolnego i społecznego.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Sytuacja osób niepełnosprawnych w społeczeństwie i w środowisku szkolnym.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Bariery architektoniczne i społeczne.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Bezpieczeństwo osób niepełnosprawnych.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Praca z tekstem oryginalnym. Wypowiedź pisemna (email formalny).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Rehabilitacja osób niepełnosprawnych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Rola rehabilitacji.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Formy i metody oddziaływań.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Aktywizacja społeczna i zawodowa osób niepełnosprawnych.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Naukowe źródła bibliograficzne obcojęzyczne, sporządzanie przypisów (zastosowanie w pis</w:t>
            </w:r>
            <w:r w:rsidRPr="00A65DFA">
              <w:rPr>
                <w:rFonts w:ascii="Corbel" w:eastAsia="Times New Roman" w:hAnsi="Corbel"/>
                <w:sz w:val="24"/>
                <w:szCs w:val="24"/>
              </w:rPr>
              <w:t>a</w:t>
            </w:r>
            <w:r w:rsidRPr="00A65DFA">
              <w:rPr>
                <w:rFonts w:ascii="Corbel" w:eastAsia="Times New Roman" w:hAnsi="Corbel"/>
                <w:sz w:val="24"/>
                <w:szCs w:val="24"/>
              </w:rPr>
              <w:t>niu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referatów i prac dyplomowych).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Etyka we współczesnym świecie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Kod etyczny.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Etyka w zawodzie pedagoga specjalnego.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Ochrona własności intelektualnej.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Praca z tekstem oryginalnym; sporządzanie notatek i streszczeń jako przygotowanie do ref</w:t>
            </w:r>
            <w:r w:rsidRPr="00A65DFA">
              <w:rPr>
                <w:rFonts w:ascii="Corbel" w:eastAsia="Times New Roman" w:hAnsi="Corbel"/>
                <w:sz w:val="24"/>
                <w:szCs w:val="24"/>
              </w:rPr>
              <w:t>e</w:t>
            </w:r>
            <w:r w:rsidRPr="00A65DFA">
              <w:rPr>
                <w:rFonts w:ascii="Corbel" w:eastAsia="Times New Roman" w:hAnsi="Corbel"/>
                <w:sz w:val="24"/>
                <w:szCs w:val="24"/>
              </w:rPr>
              <w:t>rowania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i pisania pracy dyplomowej.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Osoby ze spektrum autyzmu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Podstawy zaburzeń osób ze spektrum autyzmu.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Psychologiczne aspekty funkcjonowania osób ze spektrum autyzmu.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· Praca z osobami ze spektrum autyzmu.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Wykorzystanie zasobów internetowych (materiały dotyczące pracy z osobami ze spektrum a</w:t>
            </w:r>
            <w:r w:rsidRPr="00A65DFA">
              <w:rPr>
                <w:rFonts w:ascii="Corbel" w:eastAsia="Times New Roman" w:hAnsi="Corbel"/>
                <w:sz w:val="24"/>
                <w:szCs w:val="24"/>
              </w:rPr>
              <w:t>u</w:t>
            </w:r>
            <w:r w:rsidRPr="00A65DFA">
              <w:rPr>
                <w:rFonts w:ascii="Corbel" w:eastAsia="Times New Roman" w:hAnsi="Corbel"/>
                <w:sz w:val="24"/>
                <w:szCs w:val="24"/>
              </w:rPr>
              <w:t>tyzmu),</w:t>
            </w:r>
          </w:p>
          <w:p w:rsidR="00E0183B" w:rsidRPr="00A65DFA" w:rsidRDefault="00E0183B" w:rsidP="00200155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translacja, dyskusja.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Osoby niesłyszące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Osoby niewidome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Trudności w nauce – dysleksja, dysgrafia, dyskalkulia, dysortografia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lastRenderedPageBreak/>
              <w:t>Niepełnosprawność intelektualna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Problemy emocjonalne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Niepełnosprawność fizyczna</w:t>
            </w:r>
          </w:p>
        </w:tc>
      </w:tr>
      <w:tr w:rsidR="00E0183B" w:rsidRPr="00A65DFA" w:rsidTr="00200155">
        <w:trPr>
          <w:trHeight w:val="300"/>
        </w:trPr>
        <w:tc>
          <w:tcPr>
            <w:tcW w:w="9639" w:type="dxa"/>
          </w:tcPr>
          <w:p w:rsidR="00E0183B" w:rsidRPr="00A65DFA" w:rsidRDefault="00E0183B" w:rsidP="00200155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A65DFA">
              <w:rPr>
                <w:rFonts w:ascii="Corbel" w:eastAsia="Times New Roman" w:hAnsi="Corbel"/>
                <w:sz w:val="24"/>
                <w:szCs w:val="24"/>
              </w:rPr>
              <w:t>Prezentacje / projekty indywidualne studentów.</w:t>
            </w:r>
          </w:p>
        </w:tc>
      </w:tr>
    </w:tbl>
    <w:p w:rsidR="00E0183B" w:rsidRPr="00A65DFA" w:rsidRDefault="00E0183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15B0E" w:rsidRPr="00A65DFA" w:rsidRDefault="00456B1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65DFA">
        <w:rPr>
          <w:rFonts w:ascii="Corbel" w:hAnsi="Corbel"/>
          <w:smallCaps w:val="0"/>
          <w:szCs w:val="24"/>
        </w:rPr>
        <w:t>3.4 Metody dydaktyczne</w:t>
      </w:r>
      <w:r w:rsidRPr="00A65DFA">
        <w:rPr>
          <w:rFonts w:ascii="Corbel" w:hAnsi="Corbel"/>
          <w:b w:val="0"/>
          <w:smallCaps w:val="0"/>
          <w:szCs w:val="24"/>
        </w:rPr>
        <w:t xml:space="preserve"> </w:t>
      </w:r>
    </w:p>
    <w:p w:rsidR="00215B0E" w:rsidRPr="00A65DFA" w:rsidRDefault="00215B0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15B0E" w:rsidRPr="00A65DFA" w:rsidRDefault="00456B13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A65DFA">
        <w:rPr>
          <w:rFonts w:ascii="Corbel" w:hAnsi="Corbel"/>
          <w:b w:val="0"/>
          <w:iCs/>
          <w:smallCaps w:val="0"/>
          <w:szCs w:val="24"/>
        </w:rPr>
        <w:t>Ćwiczenia: analiza i interpretacja tekstów (słuchanych i pisanych) z dysk</w:t>
      </w:r>
      <w:r w:rsidR="002D52C6" w:rsidRPr="00A65DFA">
        <w:rPr>
          <w:rFonts w:ascii="Corbel" w:hAnsi="Corbel"/>
          <w:b w:val="0"/>
          <w:iCs/>
          <w:smallCaps w:val="0"/>
          <w:szCs w:val="24"/>
        </w:rPr>
        <w:t xml:space="preserve">usją, metoda projektów, praca w </w:t>
      </w:r>
      <w:r w:rsidRPr="00A65DFA">
        <w:rPr>
          <w:rFonts w:ascii="Corbel" w:hAnsi="Corbel"/>
          <w:b w:val="0"/>
          <w:iCs/>
          <w:smallCaps w:val="0"/>
          <w:szCs w:val="24"/>
        </w:rPr>
        <w:t xml:space="preserve">parach i grupach (rozwiązywanie zadań, dyskusja), rozwiązywanie zadań i testów, prezentacja multimedialna, gry dydaktyczne, </w:t>
      </w:r>
      <w:bookmarkStart w:id="1" w:name="_Hlk22229519"/>
      <w:r w:rsidRPr="00A65DFA">
        <w:rPr>
          <w:rFonts w:ascii="Corbel" w:hAnsi="Corbel"/>
          <w:b w:val="0"/>
          <w:iCs/>
          <w:smallCaps w:val="0"/>
          <w:szCs w:val="24"/>
        </w:rPr>
        <w:t>odgrywanie ról</w:t>
      </w:r>
      <w:bookmarkEnd w:id="1"/>
      <w:r w:rsidRPr="00A65DFA">
        <w:rPr>
          <w:rFonts w:ascii="Corbel" w:hAnsi="Corbel"/>
          <w:b w:val="0"/>
          <w:iCs/>
          <w:smallCaps w:val="0"/>
          <w:szCs w:val="24"/>
        </w:rPr>
        <w:t>, tworzenie wypowiedzi pisemnych.</w:t>
      </w:r>
      <w:bookmarkStart w:id="2" w:name="_Hlk22231856"/>
      <w:bookmarkEnd w:id="2"/>
    </w:p>
    <w:p w:rsidR="00215B0E" w:rsidRPr="00A65DFA" w:rsidRDefault="00215B0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15B0E" w:rsidRPr="00A65DFA" w:rsidRDefault="00456B1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65DFA">
        <w:rPr>
          <w:rFonts w:ascii="Corbel" w:hAnsi="Corbel"/>
          <w:smallCaps w:val="0"/>
          <w:szCs w:val="24"/>
        </w:rPr>
        <w:t xml:space="preserve">4. METODY I KRYTERIA OCENY </w:t>
      </w:r>
    </w:p>
    <w:p w:rsidR="00215B0E" w:rsidRPr="00A65DFA" w:rsidRDefault="00215B0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15B0E" w:rsidRPr="00A65DFA" w:rsidRDefault="00456B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65DFA">
        <w:rPr>
          <w:rFonts w:ascii="Corbel" w:hAnsi="Corbel"/>
          <w:smallCaps w:val="0"/>
          <w:szCs w:val="24"/>
        </w:rPr>
        <w:t>4.1 Sposoby weryfikacji efektów uczenia się</w:t>
      </w:r>
    </w:p>
    <w:p w:rsidR="00E0183B" w:rsidRPr="00A65DFA" w:rsidRDefault="00E0183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E0183B" w:rsidRPr="00A65DFA" w:rsidTr="00200155">
        <w:tc>
          <w:tcPr>
            <w:tcW w:w="1985" w:type="dxa"/>
            <w:vAlign w:val="center"/>
          </w:tcPr>
          <w:p w:rsidR="00E0183B" w:rsidRPr="00A65DFA" w:rsidRDefault="00E0183B" w:rsidP="00200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DF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E0183B" w:rsidRPr="00A65DFA" w:rsidRDefault="00E0183B" w:rsidP="00200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DFA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:rsidR="00E0183B" w:rsidRPr="00A65DFA" w:rsidRDefault="00E0183B" w:rsidP="00200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DFA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E0183B" w:rsidRPr="00A65DFA" w:rsidRDefault="00E0183B" w:rsidP="00200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DF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0183B" w:rsidRPr="00A65DFA" w:rsidRDefault="00E0183B" w:rsidP="00200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DF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65DF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65DF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0183B" w:rsidRPr="00A65DFA" w:rsidTr="00200155">
        <w:tc>
          <w:tcPr>
            <w:tcW w:w="1985" w:type="dxa"/>
          </w:tcPr>
          <w:p w:rsidR="00E0183B" w:rsidRPr="00A65DFA" w:rsidRDefault="00E0183B" w:rsidP="0020015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proofErr w:type="spellStart"/>
            <w:r w:rsidRPr="00A65DFA">
              <w:rPr>
                <w:rFonts w:ascii="Corbel" w:hAnsi="Corbel"/>
                <w:szCs w:val="24"/>
              </w:rPr>
              <w:t>ek</w:t>
            </w:r>
            <w:proofErr w:type="spellEnd"/>
            <w:r w:rsidRPr="00A65DFA">
              <w:rPr>
                <w:rFonts w:ascii="Corbel" w:hAnsi="Corbel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E0183B" w:rsidRPr="00A65DFA" w:rsidRDefault="00E0183B" w:rsidP="0020015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A65DFA">
              <w:rPr>
                <w:rFonts w:ascii="Corbel" w:eastAsia="Times New Roman" w:hAnsi="Corbel"/>
                <w:b w:val="0"/>
                <w:smallCaps w:val="0"/>
                <w:szCs w:val="24"/>
              </w:rPr>
              <w:t>krótsza i dłuższa wypowiedź pisemna i ustna, egzamin pisemny (test jednokrotnego wyboru, dłuższa wypowiedź pisemna), test pisemny jednokrotnego wyboru, realizacja projektu indywidualnego, obserwacja w trakcie zajęć</w:t>
            </w:r>
          </w:p>
        </w:tc>
        <w:tc>
          <w:tcPr>
            <w:tcW w:w="2126" w:type="dxa"/>
          </w:tcPr>
          <w:p w:rsidR="00E0183B" w:rsidRPr="00A65DFA" w:rsidRDefault="00E0183B" w:rsidP="0020015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A65DFA">
              <w:rPr>
                <w:rFonts w:ascii="Corbel" w:eastAsia="Times New Roman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E0183B" w:rsidRPr="00A65DFA" w:rsidTr="00200155">
        <w:tc>
          <w:tcPr>
            <w:tcW w:w="1985" w:type="dxa"/>
          </w:tcPr>
          <w:p w:rsidR="00E0183B" w:rsidRPr="00A65DFA" w:rsidRDefault="00E0183B" w:rsidP="0020015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proofErr w:type="spellStart"/>
            <w:r w:rsidRPr="00A65DFA">
              <w:rPr>
                <w:rFonts w:ascii="Corbel" w:hAnsi="Corbel"/>
                <w:szCs w:val="24"/>
              </w:rPr>
              <w:t>Ek</w:t>
            </w:r>
            <w:proofErr w:type="spellEnd"/>
            <w:r w:rsidRPr="00A65DFA">
              <w:rPr>
                <w:rFonts w:ascii="Corbel" w:hAnsi="Corbel"/>
                <w:szCs w:val="24"/>
              </w:rPr>
              <w:t>_ 02</w:t>
            </w:r>
          </w:p>
        </w:tc>
        <w:tc>
          <w:tcPr>
            <w:tcW w:w="5528" w:type="dxa"/>
          </w:tcPr>
          <w:p w:rsidR="00E0183B" w:rsidRPr="00A65DFA" w:rsidRDefault="00E0183B" w:rsidP="0020015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A65DFA">
              <w:rPr>
                <w:rFonts w:ascii="Corbel" w:eastAsia="Times New Roman" w:hAnsi="Corbel"/>
                <w:b w:val="0"/>
                <w:smallCaps w:val="0"/>
                <w:szCs w:val="24"/>
              </w:rPr>
              <w:t>krótsza i dłuższa wypowiedź pisemna i ustna, projekt indywidualny (prezentacja multimedialna z zakresu wybranej specjalności lub prezentacja wybranego zagadnienia dot. wybranej specjalności i pracy dyplomowej) jako część egzaminu ustnego, realizowana w trakcie trwania semestru, obserwacja w trakcie zajęć</w:t>
            </w:r>
          </w:p>
        </w:tc>
        <w:tc>
          <w:tcPr>
            <w:tcW w:w="2126" w:type="dxa"/>
          </w:tcPr>
          <w:p w:rsidR="00E0183B" w:rsidRPr="00A65DFA" w:rsidRDefault="00E0183B" w:rsidP="0020015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A65DFA">
              <w:rPr>
                <w:rFonts w:ascii="Corbel" w:eastAsia="Times New Roman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E0183B" w:rsidRPr="00A65DFA" w:rsidTr="00200155">
        <w:trPr>
          <w:trHeight w:val="300"/>
        </w:trPr>
        <w:tc>
          <w:tcPr>
            <w:tcW w:w="1985" w:type="dxa"/>
          </w:tcPr>
          <w:p w:rsidR="00E0183B" w:rsidRPr="00A65DFA" w:rsidRDefault="00E0183B" w:rsidP="0020015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proofErr w:type="spellStart"/>
            <w:r w:rsidRPr="00A65DFA">
              <w:rPr>
                <w:rFonts w:ascii="Corbel" w:hAnsi="Corbel"/>
                <w:szCs w:val="24"/>
              </w:rPr>
              <w:t>Ek</w:t>
            </w:r>
            <w:proofErr w:type="spellEnd"/>
            <w:r w:rsidRPr="00A65DFA">
              <w:rPr>
                <w:rFonts w:ascii="Corbel" w:hAnsi="Corbel"/>
                <w:szCs w:val="24"/>
              </w:rPr>
              <w:t>_ 03</w:t>
            </w:r>
          </w:p>
          <w:p w:rsidR="00E0183B" w:rsidRPr="00A65DFA" w:rsidRDefault="00E0183B" w:rsidP="00200155">
            <w:pPr>
              <w:pStyle w:val="Punktygwne"/>
              <w:rPr>
                <w:rFonts w:ascii="Corbel" w:hAnsi="Corbel"/>
                <w:szCs w:val="24"/>
              </w:rPr>
            </w:pPr>
          </w:p>
        </w:tc>
        <w:tc>
          <w:tcPr>
            <w:tcW w:w="5528" w:type="dxa"/>
          </w:tcPr>
          <w:p w:rsidR="00E0183B" w:rsidRPr="00A65DFA" w:rsidRDefault="00E0183B" w:rsidP="00200155">
            <w:pPr>
              <w:pStyle w:val="Punktygwne"/>
              <w:rPr>
                <w:rFonts w:ascii="Corbel" w:hAnsi="Corbel"/>
                <w:szCs w:val="24"/>
              </w:rPr>
            </w:pPr>
            <w:r w:rsidRPr="00A65DFA">
              <w:rPr>
                <w:rFonts w:ascii="Corbel" w:eastAsia="Times New Roman" w:hAnsi="Corbel"/>
                <w:b w:val="0"/>
                <w:smallCaps w:val="0"/>
                <w:szCs w:val="24"/>
              </w:rPr>
              <w:t>realizacja projektu indywidualnego, obserwacja w trakcie zajęć</w:t>
            </w:r>
          </w:p>
        </w:tc>
        <w:tc>
          <w:tcPr>
            <w:tcW w:w="2126" w:type="dxa"/>
          </w:tcPr>
          <w:p w:rsidR="00E0183B" w:rsidRPr="00A65DFA" w:rsidRDefault="00E0183B" w:rsidP="00200155">
            <w:pPr>
              <w:pStyle w:val="Punktygwne"/>
              <w:rPr>
                <w:rFonts w:ascii="Corbel" w:hAnsi="Corbel"/>
                <w:szCs w:val="24"/>
              </w:rPr>
            </w:pPr>
            <w:r w:rsidRPr="00A65DFA">
              <w:rPr>
                <w:rFonts w:ascii="Corbel" w:eastAsia="Times New Roman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215B0E" w:rsidRPr="00A65DFA" w:rsidRDefault="00215B0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15B0E" w:rsidRPr="00A65DFA" w:rsidRDefault="00456B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65DFA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215B0E" w:rsidRPr="00A65DFA" w:rsidRDefault="00215B0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070808" w:rsidRPr="00A65DFA" w:rsidRDefault="00070808" w:rsidP="00A65DFA">
      <w:pPr>
        <w:spacing w:before="240" w:after="240"/>
        <w:ind w:firstLine="426"/>
        <w:rPr>
          <w:rFonts w:ascii="Corbel" w:eastAsia="Times New Roman" w:hAnsi="Corbel"/>
          <w:sz w:val="24"/>
          <w:szCs w:val="24"/>
        </w:rPr>
      </w:pPr>
      <w:r w:rsidRPr="00A65DFA">
        <w:rPr>
          <w:rFonts w:ascii="Corbel" w:eastAsia="Times New Roman" w:hAnsi="Corbel"/>
          <w:sz w:val="24"/>
          <w:szCs w:val="24"/>
        </w:rPr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</w:t>
      </w:r>
    </w:p>
    <w:p w:rsidR="00070808" w:rsidRPr="00A65DFA" w:rsidRDefault="00070808" w:rsidP="00A65DFA">
      <w:pPr>
        <w:spacing w:before="240" w:after="240"/>
        <w:ind w:firstLine="426"/>
        <w:rPr>
          <w:rFonts w:ascii="Corbel" w:eastAsia="Times New Roman" w:hAnsi="Corbel"/>
          <w:sz w:val="24"/>
          <w:szCs w:val="24"/>
        </w:rPr>
      </w:pPr>
      <w:r w:rsidRPr="00A65DFA">
        <w:rPr>
          <w:rFonts w:ascii="Corbel" w:eastAsia="Times New Roman" w:hAnsi="Corbel"/>
          <w:sz w:val="24"/>
          <w:szCs w:val="24"/>
        </w:rPr>
        <w:t xml:space="preserve">Do zaliczenia testu pisemnego, egzaminu potrzeba minimum 50% prawidłowych odpowiedzi. Sposoby zaliczenia: - praca projektowa (prezentacja projektu indywidualnego z zakresu studiowanego kierunku i specjalności), - zaliczenie sprawdzianu pisemnego (test jednokrotnego wyboru i/lub dłuższa wypowiedź pisemna). Formy zaliczenia: - krótsza i dłuższa wypowiedź ustna, </w:t>
      </w:r>
      <w:r w:rsidRPr="00A65DFA">
        <w:rPr>
          <w:rFonts w:ascii="Corbel" w:eastAsia="Times New Roman" w:hAnsi="Corbel"/>
          <w:sz w:val="24"/>
          <w:szCs w:val="24"/>
        </w:rPr>
        <w:lastRenderedPageBreak/>
        <w:t xml:space="preserve">- zaliczenie pisemne: test jednokrotnego wyboru i/lub dłuższa wypowiedź pisemna, - wykonanie pracy zaliczeniowej: prezentacja projektu indywidualnego z zakresu studiowanego kierunku i specjalności (lektura, sprawozdanie /streszczenie artykułu naukowego, prezentacja multimedialna tematu z zakresu studiowanej specjalności wraz z omówieniem). Umiejętności w zakresie języka obcego zgodne z wymaganiami określonymi dla poziomu B2+ ESOKJ Ustalenie oceny zaliczeniowej na podstawie ocen cząstkowych. </w:t>
      </w:r>
    </w:p>
    <w:p w:rsidR="00070808" w:rsidRPr="00A65DFA" w:rsidRDefault="00070808" w:rsidP="00070808">
      <w:pPr>
        <w:spacing w:before="240" w:after="240"/>
        <w:rPr>
          <w:rFonts w:ascii="Corbel" w:eastAsia="Times New Roman" w:hAnsi="Corbel"/>
          <w:sz w:val="24"/>
          <w:szCs w:val="24"/>
        </w:rPr>
      </w:pPr>
      <w:r w:rsidRPr="00A65DFA">
        <w:rPr>
          <w:rFonts w:ascii="Corbel" w:eastAsia="Times New Roman" w:hAnsi="Corbel"/>
          <w:sz w:val="24"/>
          <w:szCs w:val="24"/>
        </w:rPr>
        <w:t xml:space="preserve">Semestr 1: sprawdzian pisemny (test jednokrotnego wyboru i/lub krótsza lub dłuższa wypowiedź pisemna), zaliczenie projektu indywidualnego (omówienie artykułu naukowego/ tłumaczenie tekstu specjalistycznego). </w:t>
      </w:r>
    </w:p>
    <w:p w:rsidR="00070808" w:rsidRPr="00A65DFA" w:rsidRDefault="00070808" w:rsidP="00070808">
      <w:pPr>
        <w:spacing w:before="240" w:after="240"/>
        <w:rPr>
          <w:rFonts w:ascii="Corbel" w:eastAsia="Times New Roman" w:hAnsi="Corbel"/>
          <w:sz w:val="24"/>
          <w:szCs w:val="24"/>
        </w:rPr>
      </w:pPr>
      <w:r w:rsidRPr="00A65DFA">
        <w:rPr>
          <w:rFonts w:ascii="Corbel" w:eastAsia="Times New Roman" w:hAnsi="Corbel"/>
          <w:sz w:val="24"/>
          <w:szCs w:val="24"/>
        </w:rPr>
        <w:t xml:space="preserve">Semestr 2: sprawdzian pisemny (test jednokrotnego wyboru i/lub krótsza lub dłuższa wypowiedź pisemna), zaliczenie projektu indywidualnego (omówienie artykułu naukowego/ tłumaczenie </w:t>
      </w:r>
      <w:proofErr w:type="spellStart"/>
      <w:r w:rsidRPr="00A65DFA">
        <w:rPr>
          <w:rFonts w:ascii="Corbel" w:eastAsia="Times New Roman" w:hAnsi="Corbel"/>
          <w:sz w:val="24"/>
          <w:szCs w:val="24"/>
        </w:rPr>
        <w:t>tekstuspecjalistycznego</w:t>
      </w:r>
      <w:proofErr w:type="spellEnd"/>
      <w:r w:rsidRPr="00A65DFA">
        <w:rPr>
          <w:rFonts w:ascii="Corbel" w:eastAsia="Times New Roman" w:hAnsi="Corbel"/>
          <w:sz w:val="24"/>
          <w:szCs w:val="24"/>
        </w:rPr>
        <w:t xml:space="preserve">). </w:t>
      </w:r>
    </w:p>
    <w:p w:rsidR="00070808" w:rsidRPr="00A65DFA" w:rsidRDefault="00070808" w:rsidP="00070808">
      <w:pPr>
        <w:spacing w:before="240" w:after="240"/>
        <w:rPr>
          <w:rFonts w:ascii="Corbel" w:eastAsia="Times New Roman" w:hAnsi="Corbel"/>
          <w:sz w:val="24"/>
          <w:szCs w:val="24"/>
        </w:rPr>
      </w:pPr>
      <w:r w:rsidRPr="00A65DFA">
        <w:rPr>
          <w:rFonts w:ascii="Corbel" w:eastAsia="Times New Roman" w:hAnsi="Corbel"/>
          <w:sz w:val="24"/>
          <w:szCs w:val="24"/>
        </w:rPr>
        <w:t xml:space="preserve">Semestr 3: sprawdzian pisemny (test jednokrotnego wyboru i/lub krótsza lub dłuższa wypowiedź pisemna), zaliczenie projektu indywidualnego (omówienie artykułu naukowego/ tłumaczenie tekstu specjalistycznego). </w:t>
      </w:r>
    </w:p>
    <w:p w:rsidR="00070808" w:rsidRPr="00A65DFA" w:rsidRDefault="00070808" w:rsidP="00070808">
      <w:pPr>
        <w:spacing w:before="240" w:after="240"/>
        <w:rPr>
          <w:rFonts w:ascii="Corbel" w:eastAsia="Times New Roman" w:hAnsi="Corbel"/>
          <w:sz w:val="24"/>
          <w:szCs w:val="24"/>
        </w:rPr>
      </w:pPr>
      <w:r w:rsidRPr="00A65DFA">
        <w:rPr>
          <w:rFonts w:ascii="Corbel" w:eastAsia="Times New Roman" w:hAnsi="Corbel"/>
          <w:sz w:val="24"/>
          <w:szCs w:val="24"/>
        </w:rPr>
        <w:t xml:space="preserve">Semestr 4: sprawdzian pisemny (test jednokrotnego wyboru i/lub krótsza lub dłuższa wypowiedź pisemna), zaliczenie projektu indywidualnego (omówienie artykułu naukowego/ tłumaczenie tekstu specjalistycznego). </w:t>
      </w:r>
    </w:p>
    <w:p w:rsidR="00070808" w:rsidRPr="00A65DFA" w:rsidRDefault="00070808" w:rsidP="00070808">
      <w:pPr>
        <w:spacing w:before="240" w:after="240"/>
        <w:rPr>
          <w:rFonts w:ascii="Corbel" w:eastAsia="Times New Roman" w:hAnsi="Corbel"/>
          <w:sz w:val="24"/>
          <w:szCs w:val="24"/>
        </w:rPr>
      </w:pPr>
      <w:r w:rsidRPr="00A65DFA">
        <w:rPr>
          <w:rFonts w:ascii="Corbel" w:eastAsia="Times New Roman" w:hAnsi="Corbel"/>
          <w:sz w:val="24"/>
          <w:szCs w:val="24"/>
        </w:rPr>
        <w:t xml:space="preserve">Semestr 5: sprawdzian pisemny (test jednokrotnego wyboru i/lub krótsza lub dłuższa wypowiedź pisemna), zaliczenie projektu indywidualnego (omówienie artykułu naukowego/ tłumaczenie tekstu specjalistycznego). </w:t>
      </w:r>
    </w:p>
    <w:p w:rsidR="00070808" w:rsidRPr="00A65DFA" w:rsidRDefault="00070808" w:rsidP="00070808">
      <w:pPr>
        <w:spacing w:before="240" w:after="240"/>
        <w:rPr>
          <w:rFonts w:ascii="Corbel" w:eastAsia="Times New Roman" w:hAnsi="Corbel"/>
          <w:sz w:val="24"/>
          <w:szCs w:val="24"/>
        </w:rPr>
      </w:pPr>
      <w:r w:rsidRPr="00A65DFA">
        <w:rPr>
          <w:rFonts w:ascii="Corbel" w:eastAsia="Times New Roman" w:hAnsi="Corbel"/>
          <w:sz w:val="24"/>
          <w:szCs w:val="24"/>
        </w:rPr>
        <w:t>Egzamin (po semestrze 5): sprawdzian pisemny (w formie testu jednokrotnego wyboru i dłuższa wypowiedź pisemna) i egzamin ustny: prezentacja projektu indywidualnego realizowana podczas semestru 5. Kryteria oceny prac pisemnych:</w:t>
      </w:r>
    </w:p>
    <w:p w:rsidR="00070808" w:rsidRPr="00A65DFA" w:rsidRDefault="00070808" w:rsidP="00A65DFA">
      <w:pPr>
        <w:spacing w:after="0" w:line="360" w:lineRule="auto"/>
        <w:rPr>
          <w:rFonts w:ascii="Corbel" w:eastAsia="Times New Roman" w:hAnsi="Corbel"/>
          <w:sz w:val="24"/>
          <w:szCs w:val="24"/>
        </w:rPr>
      </w:pPr>
      <w:r w:rsidRPr="00A65DFA">
        <w:rPr>
          <w:rFonts w:ascii="Corbel" w:eastAsia="Times New Roman" w:hAnsi="Corbel"/>
          <w:sz w:val="24"/>
          <w:szCs w:val="24"/>
        </w:rPr>
        <w:t xml:space="preserve"> 5.0 – wykazuje znajomość każdej z treści uczenia się na poziomie 91%-100% </w:t>
      </w:r>
    </w:p>
    <w:p w:rsidR="00070808" w:rsidRPr="00A65DFA" w:rsidRDefault="00070808" w:rsidP="00A65DFA">
      <w:pPr>
        <w:spacing w:after="0" w:line="360" w:lineRule="auto"/>
        <w:rPr>
          <w:rFonts w:ascii="Corbel" w:eastAsia="Times New Roman" w:hAnsi="Corbel"/>
          <w:sz w:val="24"/>
          <w:szCs w:val="24"/>
        </w:rPr>
      </w:pPr>
      <w:r w:rsidRPr="00A65DFA">
        <w:rPr>
          <w:rFonts w:ascii="Corbel" w:eastAsia="Times New Roman" w:hAnsi="Corbel"/>
          <w:sz w:val="24"/>
          <w:szCs w:val="24"/>
        </w:rPr>
        <w:t xml:space="preserve">4.5 – wykazuje znajomość każdej z treści uczenia się na poziomie 81%-90% </w:t>
      </w:r>
    </w:p>
    <w:p w:rsidR="00070808" w:rsidRPr="00A65DFA" w:rsidRDefault="00070808" w:rsidP="00A65DFA">
      <w:pPr>
        <w:spacing w:after="0" w:line="360" w:lineRule="auto"/>
        <w:rPr>
          <w:rFonts w:ascii="Corbel" w:eastAsia="Times New Roman" w:hAnsi="Corbel"/>
          <w:sz w:val="24"/>
          <w:szCs w:val="24"/>
        </w:rPr>
      </w:pPr>
      <w:r w:rsidRPr="00A65DFA">
        <w:rPr>
          <w:rFonts w:ascii="Corbel" w:eastAsia="Times New Roman" w:hAnsi="Corbel"/>
          <w:sz w:val="24"/>
          <w:szCs w:val="24"/>
        </w:rPr>
        <w:t xml:space="preserve">4.0 – wykazuje znajomość każdej z treści uczenia się na poziomie 71%-80% </w:t>
      </w:r>
    </w:p>
    <w:p w:rsidR="00070808" w:rsidRPr="00A65DFA" w:rsidRDefault="00070808" w:rsidP="00A65DFA">
      <w:pPr>
        <w:spacing w:after="0" w:line="360" w:lineRule="auto"/>
        <w:rPr>
          <w:rFonts w:ascii="Corbel" w:eastAsia="Times New Roman" w:hAnsi="Corbel"/>
          <w:sz w:val="24"/>
          <w:szCs w:val="24"/>
        </w:rPr>
      </w:pPr>
      <w:r w:rsidRPr="00A65DFA">
        <w:rPr>
          <w:rFonts w:ascii="Corbel" w:eastAsia="Times New Roman" w:hAnsi="Corbel"/>
          <w:sz w:val="24"/>
          <w:szCs w:val="24"/>
        </w:rPr>
        <w:t xml:space="preserve">3.5 – wykazuje znajomość każdej z treści uczenia się na poziomie 61%-70% </w:t>
      </w:r>
    </w:p>
    <w:p w:rsidR="00070808" w:rsidRPr="00A65DFA" w:rsidRDefault="00070808" w:rsidP="00A65DFA">
      <w:pPr>
        <w:spacing w:after="0" w:line="360" w:lineRule="auto"/>
        <w:rPr>
          <w:rFonts w:ascii="Corbel" w:eastAsia="Times New Roman" w:hAnsi="Corbel"/>
          <w:sz w:val="24"/>
          <w:szCs w:val="24"/>
        </w:rPr>
      </w:pPr>
      <w:r w:rsidRPr="00A65DFA">
        <w:rPr>
          <w:rFonts w:ascii="Corbel" w:eastAsia="Times New Roman" w:hAnsi="Corbel"/>
          <w:sz w:val="24"/>
          <w:szCs w:val="24"/>
        </w:rPr>
        <w:t xml:space="preserve">3.0 – wykazuje znajomość każdej z treści uczenia się na poziomie 51%-60% </w:t>
      </w:r>
    </w:p>
    <w:p w:rsidR="00070808" w:rsidRPr="00A65DFA" w:rsidRDefault="00070808" w:rsidP="00A65DFA">
      <w:pPr>
        <w:spacing w:after="0" w:line="360" w:lineRule="auto"/>
        <w:rPr>
          <w:rFonts w:ascii="Corbel" w:eastAsia="Times New Roman" w:hAnsi="Corbel"/>
          <w:sz w:val="24"/>
          <w:szCs w:val="24"/>
        </w:rPr>
      </w:pPr>
      <w:r w:rsidRPr="00A65DFA">
        <w:rPr>
          <w:rFonts w:ascii="Corbel" w:eastAsia="Times New Roman" w:hAnsi="Corbel"/>
          <w:sz w:val="24"/>
          <w:szCs w:val="24"/>
        </w:rPr>
        <w:t xml:space="preserve">2.0– wykazuje znajomość każdej z treści uczenia się poniżej 51% </w:t>
      </w:r>
    </w:p>
    <w:p w:rsidR="00070808" w:rsidRPr="00A65DFA" w:rsidRDefault="00070808" w:rsidP="00070808">
      <w:pPr>
        <w:spacing w:before="240" w:after="240"/>
        <w:rPr>
          <w:rFonts w:ascii="Corbel" w:eastAsia="Times New Roman" w:hAnsi="Corbel"/>
          <w:sz w:val="24"/>
          <w:szCs w:val="24"/>
        </w:rPr>
      </w:pPr>
      <w:r w:rsidRPr="00A65DFA">
        <w:rPr>
          <w:rFonts w:ascii="Corbel" w:eastAsia="Times New Roman" w:hAnsi="Corbel"/>
          <w:sz w:val="24"/>
          <w:szCs w:val="24"/>
        </w:rPr>
        <w:t xml:space="preserve">Kryteria oceny odpowiedzi ustnej: 5.0 – wykazuje znajomość treści uczenia się na poziomie 91%-100% Ocena bardzo dobra: bardzo dobry poziom znajomości słownictwa i struktur językowych, brak błędów językowych lub nieliczne błędy językowe nie zakłócające komunikacji. </w:t>
      </w:r>
    </w:p>
    <w:p w:rsidR="00070808" w:rsidRPr="00A65DFA" w:rsidRDefault="00070808" w:rsidP="00070808">
      <w:pPr>
        <w:spacing w:before="240" w:after="240"/>
        <w:rPr>
          <w:rFonts w:ascii="Corbel" w:eastAsia="Times New Roman" w:hAnsi="Corbel"/>
          <w:sz w:val="24"/>
          <w:szCs w:val="24"/>
        </w:rPr>
      </w:pPr>
      <w:r w:rsidRPr="00A65DFA">
        <w:rPr>
          <w:rFonts w:ascii="Corbel" w:eastAsia="Times New Roman" w:hAnsi="Corbel"/>
          <w:sz w:val="24"/>
          <w:szCs w:val="24"/>
        </w:rPr>
        <w:lastRenderedPageBreak/>
        <w:t xml:space="preserve">4.5 – wykazuje znajomość treści uczenia się na poziomie 81%-90% Ocena plus dobra: dobry poziom znajomości słownictwa i struktur językowych, nieliczne błędy językowe nieznacznie zakłócające komunikację, nieznaczne zakłócenia w płynności wypowiedzi. </w:t>
      </w:r>
    </w:p>
    <w:p w:rsidR="00070808" w:rsidRPr="00A65DFA" w:rsidRDefault="00070808" w:rsidP="00070808">
      <w:pPr>
        <w:spacing w:before="240" w:after="240"/>
        <w:rPr>
          <w:rFonts w:ascii="Corbel" w:eastAsia="Times New Roman" w:hAnsi="Corbel"/>
          <w:sz w:val="24"/>
          <w:szCs w:val="24"/>
        </w:rPr>
      </w:pPr>
      <w:r w:rsidRPr="00A65DFA">
        <w:rPr>
          <w:rFonts w:ascii="Corbel" w:eastAsia="Times New Roman" w:hAnsi="Corbel"/>
          <w:sz w:val="24"/>
          <w:szCs w:val="24"/>
        </w:rPr>
        <w:t xml:space="preserve">4.0 – wykazuje znajomość treści uczenia się na poziomie 71%-80% Ocena dobra: zadawalający poziom znajomości słownictwa i struktur językowych, błędy językowe nieznacznie zakłócające komunikację, nieznaczne zakłócenia w płynności wypowiedzi. </w:t>
      </w:r>
    </w:p>
    <w:p w:rsidR="00070808" w:rsidRPr="00A65DFA" w:rsidRDefault="00070808" w:rsidP="00070808">
      <w:pPr>
        <w:spacing w:before="240" w:after="240"/>
        <w:rPr>
          <w:rFonts w:ascii="Corbel" w:eastAsia="Times New Roman" w:hAnsi="Corbel"/>
          <w:sz w:val="24"/>
          <w:szCs w:val="24"/>
        </w:rPr>
      </w:pPr>
      <w:r w:rsidRPr="00A65DFA">
        <w:rPr>
          <w:rFonts w:ascii="Corbel" w:eastAsia="Times New Roman" w:hAnsi="Corbel"/>
          <w:sz w:val="24"/>
          <w:szCs w:val="24"/>
        </w:rPr>
        <w:t xml:space="preserve">3.5 – wykazuje znajomość treści uczenia się na poziomie 61%-70% Ocena +dostateczna: ograniczona znajomość słownictwa i struktur językowych, liczne błędy językowe znacznie zakłócające komunikację i płynność wypowiedzi, odpowiedzi częściowo odbiegające od treści zadanego pytania, niekompletna. </w:t>
      </w:r>
    </w:p>
    <w:p w:rsidR="00070808" w:rsidRPr="00A65DFA" w:rsidRDefault="00070808" w:rsidP="00070808">
      <w:pPr>
        <w:spacing w:before="240" w:after="240"/>
        <w:rPr>
          <w:rFonts w:ascii="Corbel" w:eastAsia="Times New Roman" w:hAnsi="Corbel"/>
          <w:sz w:val="24"/>
          <w:szCs w:val="24"/>
        </w:rPr>
      </w:pPr>
      <w:r w:rsidRPr="00A65DFA">
        <w:rPr>
          <w:rFonts w:ascii="Corbel" w:eastAsia="Times New Roman" w:hAnsi="Corbel"/>
          <w:sz w:val="24"/>
          <w:szCs w:val="24"/>
        </w:rPr>
        <w:t xml:space="preserve">3.0 – wykazuje znajomość treści uczenia się na poziomie 51%-60% Ocena dostateczna: ograniczona znajomość słownictwa i struktur językowych, liczne błędy językowe znacznie zakłócające komunikację i płynność wypowiedzi, niepełne odpowiedzi na pytania, odpowiedzi częściowo odbiegające od treści zadanego pytania. </w:t>
      </w:r>
    </w:p>
    <w:p w:rsidR="00070808" w:rsidRPr="00A65DFA" w:rsidRDefault="00070808" w:rsidP="00070808">
      <w:pPr>
        <w:spacing w:before="240" w:after="240"/>
        <w:rPr>
          <w:rFonts w:ascii="Corbel" w:hAnsi="Corbel"/>
          <w:sz w:val="24"/>
          <w:szCs w:val="24"/>
        </w:rPr>
      </w:pPr>
      <w:r w:rsidRPr="00A65DFA">
        <w:rPr>
          <w:rFonts w:ascii="Corbel" w:eastAsia="Times New Roman" w:hAnsi="Corbel"/>
          <w:sz w:val="24"/>
          <w:szCs w:val="24"/>
        </w:rPr>
        <w:t>2.0 – wykazuje znajomość treści uczenia się poniżej 51% Ocena niedostateczna: brak odpowiedzi lub bardzo ograniczona znajomość słownictwa i struktur językowych uniemożliwiająca wykonanie zadania, chaotyczna konstrukcja wypowiedzi, bardzo uboga treść, niekomunikatywność, mylenie i zniekształcanie podstawowych informacji Ocenę pozytywną z przedmiotu można otrzymać wyłącznie pod warunkiem uzyskania pozytywnej oceny za każdy z ustanowionych efektów uczenia się.</w:t>
      </w:r>
    </w:p>
    <w:p w:rsidR="00070808" w:rsidRPr="00A65DFA" w:rsidRDefault="00070808" w:rsidP="0007080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65DFA">
        <w:rPr>
          <w:rFonts w:ascii="Corbel" w:eastAsia="Times New Roman" w:hAnsi="Corbel"/>
          <w:szCs w:val="24"/>
        </w:rPr>
        <w:t>Ocenę końcową z przedmiotu stanowi średnia arytmetyczna z ocen cząstkowych.</w:t>
      </w:r>
    </w:p>
    <w:p w:rsidR="00215B0E" w:rsidRPr="00A65DFA" w:rsidRDefault="00215B0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15B0E" w:rsidRPr="00A65DFA" w:rsidRDefault="00456B1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65DFA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215B0E" w:rsidRPr="00A65DFA" w:rsidRDefault="00215B0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/>
      </w:tblPr>
      <w:tblGrid>
        <w:gridCol w:w="4963"/>
        <w:gridCol w:w="4676"/>
      </w:tblGrid>
      <w:tr w:rsidR="00215B0E" w:rsidRPr="00A65DFA" w:rsidTr="00CA5001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0E" w:rsidRPr="00A65DFA" w:rsidRDefault="00456B1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65DFA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0E" w:rsidRPr="00A65DFA" w:rsidRDefault="00456B1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65DFA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15B0E" w:rsidRPr="00A65DFA" w:rsidTr="00CA5001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0E" w:rsidRPr="00A65DFA" w:rsidRDefault="00456B13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0E" w:rsidRPr="00A65DFA" w:rsidRDefault="00CA5001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15</w:t>
            </w:r>
            <w:r w:rsidR="00456B13" w:rsidRPr="00A65DF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215B0E" w:rsidRPr="00A65DFA" w:rsidTr="00CA5001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0E" w:rsidRPr="00A65DFA" w:rsidRDefault="00456B13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A65DF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A65DFA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215B0E" w:rsidRPr="00A65DFA" w:rsidRDefault="00456B13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-przygotowanie do zajęć</w:t>
            </w:r>
          </w:p>
          <w:p w:rsidR="00215B0E" w:rsidRPr="00A65DFA" w:rsidRDefault="00456B13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-przygotowanie pracy projektowej</w:t>
            </w:r>
          </w:p>
          <w:p w:rsidR="00215B0E" w:rsidRPr="00A65DFA" w:rsidRDefault="00456B13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-przygotowanie do sprawdzianów pisemnych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0E" w:rsidRPr="00A65DFA" w:rsidRDefault="00215B0E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15B0E" w:rsidRPr="00A65DFA" w:rsidRDefault="00215B0E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15B0E" w:rsidRPr="00A65DFA" w:rsidRDefault="00137157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10</w:t>
            </w:r>
            <w:r w:rsidR="00CA5001" w:rsidRPr="00A65DFA">
              <w:rPr>
                <w:rFonts w:ascii="Corbel" w:hAnsi="Corbel"/>
                <w:sz w:val="24"/>
                <w:szCs w:val="24"/>
              </w:rPr>
              <w:t>0</w:t>
            </w:r>
          </w:p>
          <w:p w:rsidR="00215B0E" w:rsidRPr="00A65DFA" w:rsidRDefault="00CA5001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30</w:t>
            </w:r>
          </w:p>
          <w:p w:rsidR="00215B0E" w:rsidRPr="00A65DFA" w:rsidRDefault="00CA5001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10</w:t>
            </w:r>
            <w:r w:rsidR="00456B13" w:rsidRPr="00A65DF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215B0E" w:rsidRPr="00A65DFA" w:rsidTr="00CA5001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0E" w:rsidRPr="00A65DFA" w:rsidRDefault="00456B13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0E" w:rsidRPr="00A65DFA" w:rsidRDefault="00456B1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3</w:t>
            </w:r>
            <w:r w:rsidR="00CA5001" w:rsidRPr="00A65DFA"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215B0E" w:rsidRPr="00A65DFA" w:rsidTr="00CA5001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0E" w:rsidRPr="00A65DFA" w:rsidRDefault="00456B13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65DF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0E" w:rsidRPr="00A65DFA" w:rsidRDefault="00726C6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65DFA">
              <w:rPr>
                <w:rFonts w:ascii="Corbel" w:hAnsi="Corbel"/>
                <w:sz w:val="24"/>
                <w:szCs w:val="24"/>
              </w:rPr>
              <w:t>12</w:t>
            </w:r>
          </w:p>
        </w:tc>
      </w:tr>
    </w:tbl>
    <w:p w:rsidR="00215B0E" w:rsidRPr="00A65DFA" w:rsidRDefault="00456B1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65DF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215B0E" w:rsidRPr="00A65DFA" w:rsidRDefault="00215B0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15B0E" w:rsidRPr="00A65DFA" w:rsidRDefault="00456B1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65DFA">
        <w:rPr>
          <w:rFonts w:ascii="Corbel" w:hAnsi="Corbel"/>
          <w:smallCaps w:val="0"/>
          <w:szCs w:val="24"/>
        </w:rPr>
        <w:t>6. PRAKTYKI ZAWODOWE W RAMACH PRZEDMIOTU</w:t>
      </w:r>
    </w:p>
    <w:p w:rsidR="00215B0E" w:rsidRPr="00A65DFA" w:rsidRDefault="00215B0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/>
      </w:tblPr>
      <w:tblGrid>
        <w:gridCol w:w="3544"/>
        <w:gridCol w:w="3970"/>
      </w:tblGrid>
      <w:tr w:rsidR="00215B0E" w:rsidRPr="00A65DF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0E" w:rsidRPr="00A65DFA" w:rsidRDefault="00456B1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5DF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0E" w:rsidRPr="00A65DFA" w:rsidRDefault="00456B1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5DF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215B0E" w:rsidRPr="00A65DF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0E" w:rsidRPr="00A65DFA" w:rsidRDefault="00456B1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5DF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zasady i formy odbywania praktyk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0E" w:rsidRPr="00A65DFA" w:rsidRDefault="00456B1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5DF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215B0E" w:rsidRDefault="00215B0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04499" w:rsidRDefault="0060449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04499" w:rsidRPr="00A65DFA" w:rsidRDefault="0060449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15B0E" w:rsidRPr="00A65DFA" w:rsidRDefault="00456B1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65DFA">
        <w:rPr>
          <w:rFonts w:ascii="Corbel" w:hAnsi="Corbel"/>
          <w:smallCaps w:val="0"/>
          <w:szCs w:val="24"/>
        </w:rPr>
        <w:t xml:space="preserve">7. LITERATURA </w:t>
      </w:r>
    </w:p>
    <w:p w:rsidR="00215B0E" w:rsidRPr="00A65DFA" w:rsidRDefault="00215B0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214" w:type="dxa"/>
        <w:tblInd w:w="392" w:type="dxa"/>
        <w:tblLayout w:type="fixed"/>
        <w:tblLook w:val="04A0"/>
      </w:tblPr>
      <w:tblGrid>
        <w:gridCol w:w="9214"/>
      </w:tblGrid>
      <w:tr w:rsidR="00215B0E" w:rsidRPr="00A65DFA" w:rsidTr="00604499">
        <w:trPr>
          <w:trHeight w:val="397"/>
        </w:trPr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B0E" w:rsidRPr="00A65DFA" w:rsidRDefault="00456B13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A65DF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Pr="00A65DF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A65DF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podstawowa</w:t>
            </w:r>
            <w:proofErr w:type="spellEnd"/>
            <w:r w:rsidRPr="00A65DF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:</w:t>
            </w:r>
          </w:p>
          <w:p w:rsidR="667411F0" w:rsidRPr="00A65DFA" w:rsidRDefault="5E7ED948" w:rsidP="002D52C6">
            <w:pPr>
              <w:pStyle w:val="Punktygwne"/>
              <w:widowControl w:val="0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szCs w:val="24"/>
                <w:lang w:val="en-GB"/>
              </w:rPr>
            </w:pPr>
            <w:proofErr w:type="spellStart"/>
            <w:r w:rsidRPr="00A65DF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Oxenden</w:t>
            </w:r>
            <w:proofErr w:type="spellEnd"/>
            <w:r w:rsidRPr="00A65DF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C., Latham-Koenig Ch., Hudson J., </w:t>
            </w:r>
            <w:r w:rsidRPr="00A65DFA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English File</w:t>
            </w:r>
            <w:r w:rsidRPr="00A65DFA">
              <w:rPr>
                <w:rFonts w:ascii="Corbel" w:eastAsia="Corbel" w:hAnsi="Corbel" w:cs="Corbel"/>
                <w:b w:val="0"/>
                <w:szCs w:val="24"/>
                <w:lang w:val="en-GB"/>
              </w:rPr>
              <w:t xml:space="preserve"> </w:t>
            </w:r>
            <w:r w:rsidRPr="00A65DFA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upper-intermediate</w:t>
            </w:r>
            <w:r w:rsidRPr="00A65DFA">
              <w:rPr>
                <w:rFonts w:ascii="Corbel" w:eastAsia="Corbel" w:hAnsi="Corbel" w:cs="Corbel"/>
                <w:b w:val="0"/>
                <w:szCs w:val="24"/>
                <w:lang w:val="en-GB"/>
              </w:rPr>
              <w:t xml:space="preserve"> Fourth-Edition, </w:t>
            </w:r>
            <w:r w:rsidRPr="00A65DF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Oxford University Press</w:t>
            </w:r>
            <w:r w:rsidRPr="00A65DFA">
              <w:rPr>
                <w:rFonts w:ascii="Corbel" w:eastAsia="Corbel" w:hAnsi="Corbel" w:cs="Corbel"/>
                <w:b w:val="0"/>
                <w:szCs w:val="24"/>
                <w:lang w:val="en-GB"/>
              </w:rPr>
              <w:t xml:space="preserve"> 2020.</w:t>
            </w:r>
          </w:p>
          <w:p w:rsidR="00215B0E" w:rsidRPr="00A65DFA" w:rsidRDefault="00456B13" w:rsidP="00887A30">
            <w:pPr>
              <w:pStyle w:val="Punktygwne"/>
              <w:widowControl w:val="0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szCs w:val="24"/>
                <w:lang w:val="en-GB"/>
              </w:rPr>
            </w:pPr>
            <w:proofErr w:type="spellStart"/>
            <w:r w:rsidRPr="00A65DF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Oxenden</w:t>
            </w:r>
            <w:proofErr w:type="spellEnd"/>
            <w:r w:rsidRPr="00A65DF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C., Latham-Koenig Ch., Hudson J., </w:t>
            </w:r>
            <w:r w:rsidRPr="00A65DFA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English File third edition, upper-intermediate,</w:t>
            </w:r>
            <w:r w:rsidRPr="00A65DF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Oxford University Press 2014</w:t>
            </w:r>
          </w:p>
          <w:p w:rsidR="00215B0E" w:rsidRPr="00A65DFA" w:rsidRDefault="00456B13" w:rsidP="00887A30">
            <w:pPr>
              <w:pStyle w:val="Punktygwne"/>
              <w:widowControl w:val="0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szCs w:val="24"/>
                <w:lang w:val="en-GB"/>
              </w:rPr>
            </w:pPr>
            <w:r w:rsidRPr="00A65DF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Cullen P., </w:t>
            </w:r>
            <w:r w:rsidRPr="00A65DFA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Cambridge Vocabulary for IELTS</w:t>
            </w:r>
            <w:r w:rsidRPr="00A65DF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2018</w:t>
            </w:r>
          </w:p>
          <w:p w:rsidR="00215B0E" w:rsidRPr="00A65DFA" w:rsidRDefault="00456B13" w:rsidP="00887A30">
            <w:pPr>
              <w:pStyle w:val="Punktygwne"/>
              <w:widowControl w:val="0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szCs w:val="24"/>
                <w:lang w:val="en-GB"/>
              </w:rPr>
            </w:pPr>
            <w:r w:rsidRPr="00A65DF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McCarthy M., O’Dell Felicity, </w:t>
            </w:r>
            <w:r w:rsidRPr="00A65DFA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English Vocabulary in Use. Upper-intermediate</w:t>
            </w:r>
            <w:r w:rsidRPr="00A65DF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2017</w:t>
            </w:r>
          </w:p>
          <w:p w:rsidR="00215B0E" w:rsidRPr="00A65DFA" w:rsidRDefault="00456B13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5DFA">
              <w:rPr>
                <w:rFonts w:ascii="Corbel" w:hAnsi="Corbel"/>
                <w:b w:val="0"/>
                <w:smallCaps w:val="0"/>
                <w:szCs w:val="24"/>
              </w:rPr>
              <w:t>Własne materiały autorskie</w:t>
            </w:r>
          </w:p>
        </w:tc>
      </w:tr>
      <w:tr w:rsidR="00215B0E" w:rsidRPr="00A65DFA" w:rsidTr="00604499">
        <w:trPr>
          <w:trHeight w:val="397"/>
        </w:trPr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B0E" w:rsidRPr="00A65DFA" w:rsidRDefault="00456B13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A65DF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Pr="00A65DF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A65DF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uzupełniająca</w:t>
            </w:r>
            <w:proofErr w:type="spellEnd"/>
            <w:r w:rsidRPr="00A65DF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:</w:t>
            </w:r>
          </w:p>
          <w:p w:rsidR="00215B0E" w:rsidRPr="00A65DFA" w:rsidRDefault="00456B13" w:rsidP="002D52C6">
            <w:pPr>
              <w:pStyle w:val="Punktygwne"/>
              <w:widowControl w:val="0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</w:pPr>
            <w:r w:rsidRPr="00A65DFA"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  <w:t xml:space="preserve">Mann M., Steve, Taylore-Knowles S., </w:t>
            </w:r>
            <w:r w:rsidRPr="00A65DFA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>Destination B2 Grammar &amp; Vocabulary</w:t>
            </w:r>
            <w:r w:rsidRPr="00A65DFA"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  <w:t>, wyd. Macmillan, Oxford 2008</w:t>
            </w:r>
          </w:p>
          <w:p w:rsidR="00215B0E" w:rsidRPr="00A65DFA" w:rsidRDefault="00456B13" w:rsidP="00887A30">
            <w:pPr>
              <w:pStyle w:val="Punktygwne"/>
              <w:widowControl w:val="0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</w:pPr>
            <w:proofErr w:type="spellStart"/>
            <w:r w:rsidRPr="00A65DFA"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  <w:t>Hewings</w:t>
            </w:r>
            <w:proofErr w:type="spellEnd"/>
            <w:r w:rsidRPr="00A65DFA"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  <w:t xml:space="preserve"> M., </w:t>
            </w:r>
            <w:r w:rsidRPr="00A65DFA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>Cambridge Academic English B2 Upper Intermediate</w:t>
            </w:r>
            <w:r w:rsidRPr="00A65DFA"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  <w:t>, Cambridge University Press, Cambridge 2012</w:t>
            </w:r>
          </w:p>
          <w:p w:rsidR="00215B0E" w:rsidRPr="00A65DFA" w:rsidRDefault="00456B13" w:rsidP="00887A30">
            <w:pPr>
              <w:pStyle w:val="Punktygwne"/>
              <w:widowControl w:val="0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</w:pPr>
            <w:r w:rsidRPr="00A65DF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Dooley J., Evans V., </w:t>
            </w:r>
            <w:proofErr w:type="spellStart"/>
            <w:r w:rsidRPr="00A65DFA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>Grammarway</w:t>
            </w:r>
            <w:proofErr w:type="spellEnd"/>
            <w:r w:rsidRPr="00A65DFA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 xml:space="preserve"> 3</w:t>
            </w:r>
            <w:r w:rsidRPr="00A65DFA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Express Publishing, Berkshire 2016</w:t>
            </w:r>
          </w:p>
          <w:p w:rsidR="00215B0E" w:rsidRPr="00A65DFA" w:rsidRDefault="00456B13" w:rsidP="00887A30">
            <w:pPr>
              <w:pStyle w:val="Punktygwne"/>
              <w:widowControl w:val="0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</w:pPr>
            <w:r w:rsidRPr="00A65DFA">
              <w:rPr>
                <w:rFonts w:ascii="Corbel" w:hAnsi="Corbel"/>
                <w:b w:val="0"/>
                <w:smallCaps w:val="0"/>
                <w:szCs w:val="24"/>
              </w:rPr>
              <w:t>Materiały dla Instytutu Pedagogiki na stronie:</w:t>
            </w:r>
          </w:p>
          <w:p w:rsidR="00887A30" w:rsidRPr="00A65DFA" w:rsidRDefault="00491A78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hyperlink r:id="rId8" w:history="1">
              <w:r w:rsidR="00887A30" w:rsidRPr="00A65DFA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</w:rPr>
                <w:t>https://www.ur.edu.pl/pl/uniwersytet/jednostki/jednostki-pozakolegialne/studium-jezykow-obcych/e-dydaktyka</w:t>
              </w:r>
            </w:hyperlink>
          </w:p>
          <w:p w:rsidR="00887A30" w:rsidRPr="00A65DFA" w:rsidRDefault="00887A30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15B0E" w:rsidRPr="00A65DFA" w:rsidRDefault="00456B13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5DFA">
              <w:rPr>
                <w:rFonts w:ascii="Corbel" w:hAnsi="Corbel"/>
                <w:b w:val="0"/>
                <w:smallCaps w:val="0"/>
                <w:szCs w:val="24"/>
              </w:rPr>
              <w:t>https://e-dydaktyka.uniwnet.com</w:t>
            </w:r>
          </w:p>
        </w:tc>
      </w:tr>
    </w:tbl>
    <w:p w:rsidR="00215B0E" w:rsidRPr="00A65DFA" w:rsidRDefault="00215B0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15B0E" w:rsidRPr="00A65DFA" w:rsidRDefault="00215B0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15B0E" w:rsidRPr="00A65DFA" w:rsidRDefault="00456B1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65DFA">
        <w:rPr>
          <w:rFonts w:ascii="Corbel" w:hAnsi="Corbel"/>
          <w:b w:val="0"/>
          <w:smallCaps w:val="0"/>
          <w:szCs w:val="24"/>
        </w:rPr>
        <w:t xml:space="preserve">Akceptacja Kierownika Jednostki lub osoby upoważnionej </w:t>
      </w:r>
    </w:p>
    <w:sectPr w:rsidR="00215B0E" w:rsidRPr="00A65DFA" w:rsidSect="00A65AC7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91D" w:rsidRDefault="0021391D">
      <w:pPr>
        <w:spacing w:after="0" w:line="240" w:lineRule="auto"/>
      </w:pPr>
      <w:r>
        <w:separator/>
      </w:r>
    </w:p>
  </w:endnote>
  <w:endnote w:type="continuationSeparator" w:id="0">
    <w:p w:rsidR="0021391D" w:rsidRDefault="00213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91D" w:rsidRDefault="0021391D">
      <w:pPr>
        <w:rPr>
          <w:sz w:val="12"/>
        </w:rPr>
      </w:pPr>
      <w:r>
        <w:separator/>
      </w:r>
    </w:p>
  </w:footnote>
  <w:footnote w:type="continuationSeparator" w:id="0">
    <w:p w:rsidR="0021391D" w:rsidRDefault="0021391D">
      <w:pPr>
        <w:rPr>
          <w:sz w:val="12"/>
        </w:rPr>
      </w:pPr>
      <w:r>
        <w:continuationSeparator/>
      </w:r>
    </w:p>
  </w:footnote>
  <w:footnote w:id="1">
    <w:p w:rsidR="007B7E93" w:rsidRDefault="007B7E93" w:rsidP="007B7E9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4E4773"/>
    <w:multiLevelType w:val="hybridMultilevel"/>
    <w:tmpl w:val="9FBA4A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6E18F"/>
    <w:multiLevelType w:val="multilevel"/>
    <w:tmpl w:val="A00A0C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50ED6015"/>
    <w:multiLevelType w:val="hybridMultilevel"/>
    <w:tmpl w:val="F2A437C6"/>
    <w:lvl w:ilvl="0" w:tplc="EE1C4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ACC885"/>
    <w:multiLevelType w:val="multilevel"/>
    <w:tmpl w:val="D5BC333C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812D881"/>
    <w:rsid w:val="00070808"/>
    <w:rsid w:val="00137157"/>
    <w:rsid w:val="001B33D0"/>
    <w:rsid w:val="001F5854"/>
    <w:rsid w:val="0021391D"/>
    <w:rsid w:val="00215B0E"/>
    <w:rsid w:val="00244637"/>
    <w:rsid w:val="0029251E"/>
    <w:rsid w:val="002D52C6"/>
    <w:rsid w:val="003C70D4"/>
    <w:rsid w:val="00456B13"/>
    <w:rsid w:val="00491A78"/>
    <w:rsid w:val="00527D55"/>
    <w:rsid w:val="005B43B9"/>
    <w:rsid w:val="005E3A6D"/>
    <w:rsid w:val="00604499"/>
    <w:rsid w:val="00726C62"/>
    <w:rsid w:val="00782332"/>
    <w:rsid w:val="007B7E93"/>
    <w:rsid w:val="007D01C3"/>
    <w:rsid w:val="008266D5"/>
    <w:rsid w:val="00881AC1"/>
    <w:rsid w:val="00887A30"/>
    <w:rsid w:val="008C7560"/>
    <w:rsid w:val="0090742C"/>
    <w:rsid w:val="00A65AC7"/>
    <w:rsid w:val="00A65DFA"/>
    <w:rsid w:val="00AD58D5"/>
    <w:rsid w:val="00CA5001"/>
    <w:rsid w:val="00CD0F03"/>
    <w:rsid w:val="00DB1D63"/>
    <w:rsid w:val="00E0183B"/>
    <w:rsid w:val="00E130C9"/>
    <w:rsid w:val="00E51FE0"/>
    <w:rsid w:val="00E567C2"/>
    <w:rsid w:val="00F16054"/>
    <w:rsid w:val="00F36722"/>
    <w:rsid w:val="00F563CB"/>
    <w:rsid w:val="00F70E51"/>
    <w:rsid w:val="00F7401F"/>
    <w:rsid w:val="0812D881"/>
    <w:rsid w:val="0C66BBCB"/>
    <w:rsid w:val="1850C321"/>
    <w:rsid w:val="1852F108"/>
    <w:rsid w:val="22C79A4C"/>
    <w:rsid w:val="3837525D"/>
    <w:rsid w:val="38E299FB"/>
    <w:rsid w:val="39167DCA"/>
    <w:rsid w:val="3CF27AA4"/>
    <w:rsid w:val="42351BB3"/>
    <w:rsid w:val="46CBBAEB"/>
    <w:rsid w:val="50E637B1"/>
    <w:rsid w:val="5400F339"/>
    <w:rsid w:val="5E7ED948"/>
    <w:rsid w:val="667411F0"/>
    <w:rsid w:val="686331C8"/>
    <w:rsid w:val="6D99891C"/>
    <w:rsid w:val="78AF4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A65AC7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A728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A728E"/>
    <w:rPr>
      <w:rFonts w:ascii="Calibri" w:hAnsi="Calibr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A728E"/>
    <w:rPr>
      <w:rFonts w:ascii="Calibri" w:hAnsi="Calibri"/>
      <w:b/>
      <w:bCs/>
      <w:lang w:eastAsia="en-US"/>
    </w:rPr>
  </w:style>
  <w:style w:type="character" w:customStyle="1" w:styleId="Znakiprzypiswdolnych">
    <w:name w:val="Znaki przypisów dolnych"/>
    <w:qFormat/>
    <w:rsid w:val="00A65AC7"/>
  </w:style>
  <w:style w:type="character" w:customStyle="1" w:styleId="Zakotwiczenieprzypisukocowego">
    <w:name w:val="Zakotwiczenie przypisu końcowego"/>
    <w:rsid w:val="00A65AC7"/>
    <w:rPr>
      <w:vertAlign w:val="superscript"/>
    </w:rPr>
  </w:style>
  <w:style w:type="character" w:customStyle="1" w:styleId="Znakiprzypiswkocowych">
    <w:name w:val="Znaki przypisów końcowych"/>
    <w:qFormat/>
    <w:rsid w:val="00A65AC7"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sid w:val="00A65AC7"/>
    <w:rPr>
      <w:rFonts w:cs="FreeSans"/>
    </w:rPr>
  </w:style>
  <w:style w:type="paragraph" w:styleId="Legenda">
    <w:name w:val="caption"/>
    <w:basedOn w:val="Normalny"/>
    <w:qFormat/>
    <w:rsid w:val="00A65AC7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65AC7"/>
    <w:pPr>
      <w:suppressLineNumbers/>
    </w:pPr>
    <w:rPr>
      <w:rFonts w:cs="Free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  <w:rsid w:val="00A65AC7"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A728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A728E"/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887A30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87A30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semiHidden/>
    <w:unhideWhenUsed/>
    <w:rsid w:val="007B7E93"/>
    <w:rPr>
      <w:vertAlign w:val="superscript"/>
    </w:rPr>
  </w:style>
  <w:style w:type="table" w:customStyle="1" w:styleId="GridTableLight">
    <w:name w:val="Grid Table Light"/>
    <w:basedOn w:val="Standardowy"/>
    <w:uiPriority w:val="40"/>
    <w:rsid w:val="00E0183B"/>
    <w:pPr>
      <w:suppressAutoHyphens w:val="0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.edu.pl/pl/uniwersytet/jednostki/jednostki-pozakolegialne/studium-jezykow-obcych/e-dydaktyk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6366C-AF10-4FAD-BCAA-900B5B9D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10</Pages>
  <Words>2395</Words>
  <Characters>14371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12</cp:revision>
  <cp:lastPrinted>2020-10-13T08:10:00Z</cp:lastPrinted>
  <dcterms:created xsi:type="dcterms:W3CDTF">2025-10-14T13:54:00Z</dcterms:created>
  <dcterms:modified xsi:type="dcterms:W3CDTF">2026-06-12T18:15:00Z</dcterms:modified>
  <dc:language>pl-PL</dc:language>
</cp:coreProperties>
</file>